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78CF2" w14:textId="22085464" w:rsidR="003527D6" w:rsidRPr="006C2AF8" w:rsidRDefault="003527D6" w:rsidP="003527D6">
      <w:pPr>
        <w:pStyle w:val="Pa0"/>
        <w:spacing w:line="240" w:lineRule="auto"/>
        <w:jc w:val="center"/>
        <w:rPr>
          <w:rStyle w:val="A00"/>
          <w:sz w:val="28"/>
          <w:szCs w:val="28"/>
        </w:rPr>
      </w:pPr>
      <w:r w:rsidRPr="006C2AF8">
        <w:rPr>
          <w:rStyle w:val="A00"/>
          <w:sz w:val="28"/>
          <w:szCs w:val="28"/>
        </w:rPr>
        <w:t xml:space="preserve">Министерство </w:t>
      </w:r>
      <w:proofErr w:type="gramStart"/>
      <w:r w:rsidR="00EA570B" w:rsidRPr="006C2AF8">
        <w:rPr>
          <w:rStyle w:val="A00"/>
          <w:sz w:val="28"/>
          <w:szCs w:val="28"/>
        </w:rPr>
        <w:t xml:space="preserve">просвещения </w:t>
      </w:r>
      <w:r w:rsidRPr="006C2AF8">
        <w:rPr>
          <w:rStyle w:val="A00"/>
          <w:sz w:val="28"/>
          <w:szCs w:val="28"/>
        </w:rPr>
        <w:t xml:space="preserve"> РФ</w:t>
      </w:r>
      <w:proofErr w:type="gramEnd"/>
    </w:p>
    <w:p w14:paraId="652F8D18" w14:textId="418FBC5B" w:rsidR="003527D6" w:rsidRPr="006C2AF8" w:rsidRDefault="008C5C0A" w:rsidP="003527D6">
      <w:pPr>
        <w:spacing w:after="0" w:line="240" w:lineRule="auto"/>
        <w:jc w:val="center"/>
        <w:rPr>
          <w:rStyle w:val="A00"/>
          <w:rFonts w:ascii="Times New Roman" w:hAnsi="Times New Roman" w:cs="Times New Roman"/>
          <w:sz w:val="28"/>
          <w:szCs w:val="28"/>
        </w:rPr>
      </w:pPr>
      <w:r>
        <w:rPr>
          <w:rStyle w:val="A00"/>
          <w:rFonts w:ascii="Times New Roman" w:hAnsi="Times New Roman" w:cs="Times New Roman"/>
          <w:sz w:val="28"/>
          <w:szCs w:val="28"/>
        </w:rPr>
        <w:t>ФГБОУ ВО «</w:t>
      </w:r>
      <w:r w:rsidR="003527D6" w:rsidRPr="006C2AF8">
        <w:rPr>
          <w:rStyle w:val="A00"/>
          <w:rFonts w:ascii="Times New Roman" w:hAnsi="Times New Roman" w:cs="Times New Roman"/>
          <w:sz w:val="28"/>
          <w:szCs w:val="28"/>
        </w:rPr>
        <w:t>Московский педагогический государственный университет</w:t>
      </w:r>
      <w:r>
        <w:rPr>
          <w:rStyle w:val="A00"/>
          <w:rFonts w:ascii="Times New Roman" w:hAnsi="Times New Roman" w:cs="Times New Roman"/>
          <w:sz w:val="28"/>
          <w:szCs w:val="28"/>
        </w:rPr>
        <w:t>»</w:t>
      </w:r>
    </w:p>
    <w:p w14:paraId="16266157" w14:textId="16EB3F58" w:rsidR="00C132DB" w:rsidRPr="006C2AF8" w:rsidRDefault="00C37CD2" w:rsidP="003527D6">
      <w:pPr>
        <w:spacing w:after="0" w:line="240" w:lineRule="auto"/>
        <w:jc w:val="center"/>
        <w:rPr>
          <w:rStyle w:val="A00"/>
          <w:rFonts w:ascii="Times New Roman" w:hAnsi="Times New Roman" w:cs="Times New Roman"/>
          <w:sz w:val="28"/>
          <w:szCs w:val="28"/>
        </w:rPr>
      </w:pPr>
      <w:r w:rsidRPr="006C2AF8">
        <w:rPr>
          <w:rStyle w:val="A00"/>
          <w:rFonts w:ascii="Times New Roman" w:hAnsi="Times New Roman" w:cs="Times New Roman"/>
          <w:sz w:val="28"/>
          <w:szCs w:val="28"/>
        </w:rPr>
        <w:t>Институт педагогики и психологии</w:t>
      </w:r>
    </w:p>
    <w:p w14:paraId="59E9D7E7" w14:textId="10DEB32A" w:rsidR="00C37CD2" w:rsidRPr="006C2AF8" w:rsidRDefault="00C37CD2" w:rsidP="003527D6">
      <w:pPr>
        <w:spacing w:after="0" w:line="240" w:lineRule="auto"/>
        <w:jc w:val="center"/>
        <w:rPr>
          <w:rStyle w:val="A00"/>
          <w:rFonts w:ascii="Times New Roman" w:hAnsi="Times New Roman" w:cs="Times New Roman"/>
          <w:sz w:val="28"/>
          <w:szCs w:val="28"/>
        </w:rPr>
      </w:pPr>
      <w:r w:rsidRPr="006C2AF8">
        <w:rPr>
          <w:rStyle w:val="A00"/>
          <w:rFonts w:ascii="Times New Roman" w:hAnsi="Times New Roman" w:cs="Times New Roman"/>
          <w:sz w:val="28"/>
          <w:szCs w:val="28"/>
        </w:rPr>
        <w:t>Институт детства</w:t>
      </w:r>
    </w:p>
    <w:p w14:paraId="4A8C1219" w14:textId="7F3C5D82" w:rsidR="00C37CD2" w:rsidRPr="006C2AF8" w:rsidRDefault="00874E23" w:rsidP="003527D6">
      <w:pPr>
        <w:spacing w:after="0" w:line="240" w:lineRule="auto"/>
        <w:jc w:val="center"/>
        <w:rPr>
          <w:rStyle w:val="A00"/>
          <w:rFonts w:ascii="Times New Roman" w:hAnsi="Times New Roman" w:cs="Times New Roman"/>
          <w:sz w:val="28"/>
          <w:szCs w:val="28"/>
        </w:rPr>
      </w:pPr>
      <w:r w:rsidRPr="006C2AF8">
        <w:rPr>
          <w:rStyle w:val="A00"/>
          <w:rFonts w:ascii="Times New Roman" w:hAnsi="Times New Roman" w:cs="Times New Roman"/>
          <w:sz w:val="28"/>
          <w:szCs w:val="28"/>
        </w:rPr>
        <w:t>Факультет дошкольной педагогики и психологии</w:t>
      </w:r>
    </w:p>
    <w:p w14:paraId="2616A957" w14:textId="77777777" w:rsidR="003527D6" w:rsidRPr="006C2AF8" w:rsidRDefault="003527D6" w:rsidP="003527D6">
      <w:pPr>
        <w:spacing w:after="0"/>
        <w:rPr>
          <w:rStyle w:val="A00"/>
          <w:rFonts w:ascii="Times New Roman" w:hAnsi="Times New Roman" w:cs="Times New Roman"/>
          <w:sz w:val="28"/>
          <w:szCs w:val="28"/>
        </w:rPr>
      </w:pPr>
    </w:p>
    <w:p w14:paraId="4E6B3E41" w14:textId="77777777" w:rsidR="003527D6" w:rsidRPr="006C2AF8" w:rsidRDefault="003527D6" w:rsidP="003527D6">
      <w:pPr>
        <w:pStyle w:val="Pa3"/>
        <w:jc w:val="center"/>
        <w:rPr>
          <w:b/>
          <w:bCs/>
          <w:color w:val="000000"/>
          <w:sz w:val="28"/>
          <w:szCs w:val="28"/>
        </w:rPr>
      </w:pPr>
      <w:r w:rsidRPr="006C2AF8">
        <w:rPr>
          <w:b/>
          <w:bCs/>
          <w:color w:val="000000"/>
          <w:sz w:val="28"/>
          <w:szCs w:val="28"/>
        </w:rPr>
        <w:t>Уважаемые коллеги!</w:t>
      </w:r>
    </w:p>
    <w:p w14:paraId="58E11214" w14:textId="77777777" w:rsidR="00874E23" w:rsidRPr="006C2AF8" w:rsidRDefault="003527D6" w:rsidP="00874E23">
      <w:pPr>
        <w:pStyle w:val="Pa3"/>
        <w:jc w:val="center"/>
        <w:rPr>
          <w:b/>
          <w:bCs/>
          <w:color w:val="000000"/>
          <w:sz w:val="28"/>
          <w:szCs w:val="28"/>
        </w:rPr>
      </w:pPr>
      <w:r w:rsidRPr="006C2AF8">
        <w:rPr>
          <w:b/>
          <w:bCs/>
          <w:color w:val="000000"/>
          <w:sz w:val="28"/>
          <w:szCs w:val="28"/>
        </w:rPr>
        <w:t xml:space="preserve">Приглашаем Вас принять участие в работе </w:t>
      </w:r>
    </w:p>
    <w:p w14:paraId="2C2F074A" w14:textId="77777777" w:rsidR="00874E23" w:rsidRPr="006C2AF8" w:rsidRDefault="00874E23" w:rsidP="00874E23">
      <w:pPr>
        <w:pStyle w:val="Pa3"/>
        <w:jc w:val="center"/>
        <w:rPr>
          <w:b/>
          <w:bCs/>
          <w:sz w:val="28"/>
          <w:szCs w:val="28"/>
        </w:rPr>
      </w:pPr>
      <w:bookmarkStart w:id="0" w:name="_Hlk76129273"/>
      <w:r w:rsidRPr="006C2AF8">
        <w:rPr>
          <w:b/>
          <w:bCs/>
          <w:sz w:val="28"/>
          <w:szCs w:val="28"/>
        </w:rPr>
        <w:t xml:space="preserve">Международной научно-практической конференции </w:t>
      </w:r>
    </w:p>
    <w:p w14:paraId="4DB789C7" w14:textId="77777777" w:rsidR="00874E23" w:rsidRPr="00414B9C" w:rsidRDefault="00874E23" w:rsidP="00874E23">
      <w:pPr>
        <w:pStyle w:val="Pa3"/>
        <w:jc w:val="center"/>
        <w:rPr>
          <w:sz w:val="28"/>
          <w:szCs w:val="28"/>
        </w:rPr>
      </w:pPr>
      <w:r w:rsidRPr="00414B9C">
        <w:rPr>
          <w:sz w:val="28"/>
          <w:szCs w:val="28"/>
        </w:rPr>
        <w:t xml:space="preserve">«Педагогическое образование: </w:t>
      </w:r>
    </w:p>
    <w:p w14:paraId="0B26395B" w14:textId="77777777" w:rsidR="00874E23" w:rsidRPr="00414B9C" w:rsidRDefault="00874E23" w:rsidP="00874E23">
      <w:pPr>
        <w:pStyle w:val="Pa3"/>
        <w:jc w:val="center"/>
        <w:rPr>
          <w:sz w:val="28"/>
          <w:szCs w:val="28"/>
        </w:rPr>
      </w:pPr>
      <w:r w:rsidRPr="00414B9C">
        <w:rPr>
          <w:sz w:val="28"/>
          <w:szCs w:val="28"/>
        </w:rPr>
        <w:t xml:space="preserve">история становления и векторы развития </w:t>
      </w:r>
    </w:p>
    <w:p w14:paraId="5C1B5D9D" w14:textId="77777777" w:rsidR="00874E23" w:rsidRPr="00414B9C" w:rsidRDefault="00874E23" w:rsidP="00874E23">
      <w:pPr>
        <w:pStyle w:val="Pa3"/>
        <w:jc w:val="center"/>
        <w:rPr>
          <w:sz w:val="28"/>
          <w:szCs w:val="28"/>
        </w:rPr>
      </w:pPr>
      <w:r w:rsidRPr="00414B9C">
        <w:rPr>
          <w:sz w:val="28"/>
          <w:szCs w:val="28"/>
        </w:rPr>
        <w:t xml:space="preserve">(к 100-летию открытия педагогического факультета </w:t>
      </w:r>
    </w:p>
    <w:p w14:paraId="70ECEA9F" w14:textId="7E20C554" w:rsidR="00874E23" w:rsidRPr="00414B9C" w:rsidRDefault="00874E23" w:rsidP="00874E23">
      <w:pPr>
        <w:pStyle w:val="Pa3"/>
        <w:jc w:val="center"/>
        <w:rPr>
          <w:sz w:val="28"/>
          <w:szCs w:val="28"/>
        </w:rPr>
      </w:pPr>
      <w:r w:rsidRPr="00414B9C">
        <w:rPr>
          <w:sz w:val="28"/>
          <w:szCs w:val="28"/>
        </w:rPr>
        <w:t>при 2-м МГУ)»</w:t>
      </w:r>
    </w:p>
    <w:bookmarkEnd w:id="0"/>
    <w:p w14:paraId="4A3F29BE" w14:textId="77777777" w:rsidR="00B110C7" w:rsidRPr="006C2AF8" w:rsidRDefault="00B110C7" w:rsidP="00B110C7">
      <w:pPr>
        <w:pStyle w:val="Default"/>
        <w:rPr>
          <w:sz w:val="28"/>
          <w:szCs w:val="28"/>
        </w:rPr>
      </w:pPr>
    </w:p>
    <w:p w14:paraId="3BDA5C3C" w14:textId="238B7520" w:rsidR="00225366" w:rsidRDefault="00B110C7" w:rsidP="00181853">
      <w:pPr>
        <w:pStyle w:val="Default"/>
        <w:jc w:val="center"/>
        <w:rPr>
          <w:b/>
          <w:bCs/>
          <w:sz w:val="28"/>
          <w:szCs w:val="28"/>
        </w:rPr>
      </w:pPr>
      <w:r w:rsidRPr="006C2AF8">
        <w:rPr>
          <w:b/>
          <w:bCs/>
          <w:sz w:val="28"/>
          <w:szCs w:val="28"/>
        </w:rPr>
        <w:t xml:space="preserve">Конференция состоится на базе </w:t>
      </w:r>
      <w:r w:rsidR="008C5C0A">
        <w:rPr>
          <w:b/>
          <w:bCs/>
          <w:sz w:val="28"/>
          <w:szCs w:val="28"/>
        </w:rPr>
        <w:t>ФГБОУ ВО «</w:t>
      </w:r>
      <w:r w:rsidRPr="006C2AF8">
        <w:rPr>
          <w:b/>
          <w:bCs/>
          <w:sz w:val="28"/>
          <w:szCs w:val="28"/>
        </w:rPr>
        <w:t>Московского педагогического государственного университета</w:t>
      </w:r>
      <w:r w:rsidR="008C5C0A">
        <w:rPr>
          <w:b/>
          <w:bCs/>
          <w:sz w:val="28"/>
          <w:szCs w:val="28"/>
        </w:rPr>
        <w:t>»</w:t>
      </w:r>
      <w:r w:rsidRPr="006C2AF8">
        <w:rPr>
          <w:b/>
          <w:bCs/>
          <w:sz w:val="28"/>
          <w:szCs w:val="28"/>
        </w:rPr>
        <w:t xml:space="preserve"> </w:t>
      </w:r>
      <w:r w:rsidR="00181853" w:rsidRPr="006C2AF8">
        <w:rPr>
          <w:b/>
          <w:bCs/>
          <w:sz w:val="28"/>
          <w:szCs w:val="28"/>
        </w:rPr>
        <w:t>14-15 октября 2021 г.</w:t>
      </w:r>
      <w:r w:rsidR="00D70EC1" w:rsidRPr="00D70EC1">
        <w:rPr>
          <w:b/>
          <w:bCs/>
          <w:sz w:val="28"/>
          <w:szCs w:val="28"/>
        </w:rPr>
        <w:t xml:space="preserve"> </w:t>
      </w:r>
    </w:p>
    <w:p w14:paraId="0990280D" w14:textId="77777777" w:rsidR="00225366" w:rsidRDefault="00225366" w:rsidP="00181853">
      <w:pPr>
        <w:pStyle w:val="Default"/>
        <w:jc w:val="center"/>
        <w:rPr>
          <w:b/>
          <w:bCs/>
          <w:sz w:val="28"/>
          <w:szCs w:val="28"/>
        </w:rPr>
      </w:pPr>
    </w:p>
    <w:p w14:paraId="10509F13" w14:textId="1CFA6283" w:rsidR="00181853" w:rsidRPr="00D70EC1" w:rsidRDefault="00454083" w:rsidP="00181853">
      <w:pPr>
        <w:pStyle w:val="Default"/>
        <w:jc w:val="center"/>
        <w:rPr>
          <w:b/>
          <w:bCs/>
          <w:sz w:val="28"/>
          <w:szCs w:val="28"/>
        </w:rPr>
      </w:pPr>
      <w:r>
        <w:rPr>
          <w:b/>
          <w:bCs/>
          <w:sz w:val="28"/>
          <w:szCs w:val="28"/>
        </w:rPr>
        <w:t>Конференция</w:t>
      </w:r>
      <w:r w:rsidR="00225366">
        <w:rPr>
          <w:b/>
          <w:bCs/>
          <w:sz w:val="28"/>
          <w:szCs w:val="28"/>
        </w:rPr>
        <w:t xml:space="preserve"> будет проходить </w:t>
      </w:r>
      <w:r w:rsidR="00D70EC1">
        <w:rPr>
          <w:b/>
          <w:bCs/>
          <w:sz w:val="28"/>
          <w:szCs w:val="28"/>
        </w:rPr>
        <w:t xml:space="preserve">в смешанном формате с применением </w:t>
      </w:r>
      <w:r w:rsidR="00D70EC1" w:rsidRPr="00D70EC1">
        <w:rPr>
          <w:b/>
          <w:bCs/>
          <w:sz w:val="28"/>
          <w:szCs w:val="28"/>
        </w:rPr>
        <w:t>программн</w:t>
      </w:r>
      <w:r w:rsidR="00D70EC1">
        <w:rPr>
          <w:b/>
          <w:bCs/>
          <w:sz w:val="28"/>
          <w:szCs w:val="28"/>
        </w:rPr>
        <w:t>ого</w:t>
      </w:r>
      <w:r w:rsidR="00D70EC1" w:rsidRPr="00D70EC1">
        <w:rPr>
          <w:b/>
          <w:bCs/>
          <w:sz w:val="28"/>
          <w:szCs w:val="28"/>
        </w:rPr>
        <w:t xml:space="preserve"> обеспечени</w:t>
      </w:r>
      <w:r w:rsidR="00D70EC1">
        <w:rPr>
          <w:b/>
          <w:bCs/>
          <w:sz w:val="28"/>
          <w:szCs w:val="28"/>
        </w:rPr>
        <w:t>я</w:t>
      </w:r>
      <w:r w:rsidR="00D70EC1" w:rsidRPr="00D70EC1">
        <w:rPr>
          <w:b/>
          <w:bCs/>
          <w:sz w:val="28"/>
          <w:szCs w:val="28"/>
        </w:rPr>
        <w:t xml:space="preserve"> для проведения веб-конференции</w:t>
      </w:r>
      <w:r w:rsidR="00D70EC1">
        <w:rPr>
          <w:b/>
          <w:bCs/>
          <w:sz w:val="28"/>
          <w:szCs w:val="28"/>
        </w:rPr>
        <w:t xml:space="preserve"> </w:t>
      </w:r>
      <w:proofErr w:type="spellStart"/>
      <w:r w:rsidR="00D70EC1" w:rsidRPr="00D70EC1">
        <w:rPr>
          <w:b/>
          <w:bCs/>
          <w:sz w:val="28"/>
          <w:szCs w:val="28"/>
        </w:rPr>
        <w:t>BigBlueButton</w:t>
      </w:r>
      <w:proofErr w:type="spellEnd"/>
      <w:r w:rsidR="00D70EC1">
        <w:rPr>
          <w:b/>
          <w:bCs/>
          <w:sz w:val="28"/>
          <w:szCs w:val="28"/>
        </w:rPr>
        <w:t xml:space="preserve"> с трансляцией на </w:t>
      </w:r>
      <w:r w:rsidR="00D70EC1" w:rsidRPr="00D70EC1">
        <w:rPr>
          <w:b/>
          <w:bCs/>
          <w:sz w:val="28"/>
          <w:szCs w:val="28"/>
        </w:rPr>
        <w:t>YouTube</w:t>
      </w:r>
      <w:r w:rsidR="00E34315">
        <w:rPr>
          <w:b/>
          <w:bCs/>
          <w:sz w:val="28"/>
          <w:szCs w:val="28"/>
        </w:rPr>
        <w:t>.</w:t>
      </w:r>
    </w:p>
    <w:p w14:paraId="79230F0C" w14:textId="77777777" w:rsidR="00874E23" w:rsidRPr="006C2AF8" w:rsidRDefault="00874E23" w:rsidP="00874E23">
      <w:pPr>
        <w:pStyle w:val="Default"/>
        <w:rPr>
          <w:sz w:val="28"/>
          <w:szCs w:val="28"/>
        </w:rPr>
      </w:pPr>
    </w:p>
    <w:p w14:paraId="28C2A9DC" w14:textId="77777777" w:rsidR="009E13C8" w:rsidRPr="009E13C8" w:rsidRDefault="009E13C8" w:rsidP="00625879">
      <w:pPr>
        <w:spacing w:after="0" w:line="240" w:lineRule="auto"/>
        <w:ind w:firstLine="709"/>
        <w:jc w:val="both"/>
        <w:rPr>
          <w:rFonts w:ascii="Times New Roman" w:hAnsi="Times New Roman" w:cs="Times New Roman"/>
          <w:sz w:val="28"/>
          <w:szCs w:val="28"/>
        </w:rPr>
      </w:pPr>
      <w:r w:rsidRPr="009E13C8">
        <w:rPr>
          <w:rFonts w:ascii="Times New Roman" w:hAnsi="Times New Roman" w:cs="Times New Roman"/>
          <w:sz w:val="28"/>
          <w:szCs w:val="28"/>
        </w:rPr>
        <w:t xml:space="preserve">К участию приглашаются научные работники, преподаватели образовательных организаций высшего образования, среднего профессионального и дополнительного профессионального образования, руководители и педагоги дошкольных и общеобразовательных организаций, организаций дополнительного образования и другие заинтересованные лица. </w:t>
      </w:r>
    </w:p>
    <w:p w14:paraId="651E17B9" w14:textId="7C0B4B71" w:rsidR="005062C7" w:rsidRPr="002946A6" w:rsidRDefault="005062C7" w:rsidP="005062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C2AF8">
        <w:rPr>
          <w:rFonts w:ascii="Times New Roman" w:hAnsi="Times New Roman" w:cs="Times New Roman"/>
          <w:sz w:val="28"/>
          <w:szCs w:val="28"/>
        </w:rPr>
        <w:t>ланируется издание электронного сборника научных трудо</w:t>
      </w:r>
      <w:r w:rsidR="002946A6">
        <w:rPr>
          <w:rFonts w:ascii="Times New Roman" w:hAnsi="Times New Roman" w:cs="Times New Roman"/>
          <w:sz w:val="28"/>
          <w:szCs w:val="28"/>
        </w:rPr>
        <w:t>в с</w:t>
      </w:r>
      <w:r w:rsidRPr="000B54FF">
        <w:rPr>
          <w:rFonts w:ascii="Times New Roman" w:hAnsi="Times New Roman" w:cs="Times New Roman"/>
          <w:color w:val="FF0000"/>
          <w:sz w:val="28"/>
          <w:szCs w:val="28"/>
        </w:rPr>
        <w:t xml:space="preserve"> </w:t>
      </w:r>
      <w:r w:rsidRPr="005062C7">
        <w:rPr>
          <w:rFonts w:ascii="Times New Roman" w:hAnsi="Times New Roman" w:cs="Times New Roman"/>
          <w:sz w:val="28"/>
          <w:szCs w:val="28"/>
        </w:rPr>
        <w:t>постатейным</w:t>
      </w:r>
      <w:r w:rsidRPr="000B54FF">
        <w:rPr>
          <w:rFonts w:ascii="Times New Roman" w:hAnsi="Times New Roman" w:cs="Times New Roman"/>
          <w:color w:val="FF0000"/>
          <w:sz w:val="28"/>
          <w:szCs w:val="28"/>
        </w:rPr>
        <w:t xml:space="preserve"> </w:t>
      </w:r>
      <w:r w:rsidRPr="006C2AF8">
        <w:rPr>
          <w:rFonts w:ascii="Times New Roman" w:hAnsi="Times New Roman" w:cs="Times New Roman"/>
          <w:sz w:val="28"/>
          <w:szCs w:val="28"/>
        </w:rPr>
        <w:t xml:space="preserve">размещением в системе Российского индекса научного </w:t>
      </w:r>
      <w:r w:rsidRPr="002946A6">
        <w:rPr>
          <w:rFonts w:ascii="Times New Roman" w:hAnsi="Times New Roman" w:cs="Times New Roman"/>
          <w:sz w:val="28"/>
          <w:szCs w:val="28"/>
        </w:rPr>
        <w:t xml:space="preserve">цитирования (РИНЦ). </w:t>
      </w:r>
    </w:p>
    <w:p w14:paraId="5F93C620" w14:textId="77777777" w:rsidR="002946A6" w:rsidRPr="00E34315" w:rsidRDefault="002946A6" w:rsidP="002946A6">
      <w:pPr>
        <w:pStyle w:val="Default"/>
        <w:ind w:firstLine="708"/>
        <w:rPr>
          <w:sz w:val="28"/>
          <w:szCs w:val="28"/>
        </w:rPr>
      </w:pPr>
      <w:r w:rsidRPr="002946A6">
        <w:rPr>
          <w:sz w:val="28"/>
          <w:szCs w:val="28"/>
        </w:rPr>
        <w:t>Рабочие языки конференции:</w:t>
      </w:r>
      <w:r w:rsidRPr="00E34315">
        <w:rPr>
          <w:sz w:val="28"/>
          <w:szCs w:val="28"/>
        </w:rPr>
        <w:t xml:space="preserve"> русский, английский.</w:t>
      </w:r>
    </w:p>
    <w:p w14:paraId="55D4628C" w14:textId="77777777" w:rsidR="00AB2598" w:rsidRPr="006C2AF8" w:rsidRDefault="00AB2598" w:rsidP="00625879">
      <w:pPr>
        <w:spacing w:after="0" w:line="240" w:lineRule="auto"/>
        <w:ind w:firstLine="709"/>
        <w:jc w:val="both"/>
        <w:rPr>
          <w:rFonts w:ascii="Times New Roman" w:hAnsi="Times New Roman" w:cs="Times New Roman"/>
          <w:sz w:val="28"/>
          <w:szCs w:val="28"/>
        </w:rPr>
      </w:pPr>
    </w:p>
    <w:p w14:paraId="4FD57165" w14:textId="4A0A3FAD" w:rsidR="003527D6" w:rsidRPr="006C2AF8" w:rsidRDefault="003527D6" w:rsidP="00625879">
      <w:pPr>
        <w:pStyle w:val="Pa3"/>
        <w:spacing w:line="240" w:lineRule="auto"/>
        <w:jc w:val="center"/>
        <w:rPr>
          <w:b/>
          <w:bCs/>
          <w:color w:val="000000"/>
          <w:sz w:val="28"/>
          <w:szCs w:val="28"/>
        </w:rPr>
      </w:pPr>
      <w:r w:rsidRPr="006C2AF8">
        <w:rPr>
          <w:b/>
          <w:bCs/>
          <w:color w:val="000000"/>
          <w:sz w:val="28"/>
          <w:szCs w:val="28"/>
        </w:rPr>
        <w:t xml:space="preserve">Основные направления </w:t>
      </w:r>
      <w:proofErr w:type="gramStart"/>
      <w:r w:rsidRPr="006C2AF8">
        <w:rPr>
          <w:b/>
          <w:bCs/>
          <w:color w:val="000000"/>
          <w:sz w:val="28"/>
          <w:szCs w:val="28"/>
        </w:rPr>
        <w:t>работы  конференции</w:t>
      </w:r>
      <w:proofErr w:type="gramEnd"/>
      <w:r w:rsidRPr="006C2AF8">
        <w:rPr>
          <w:b/>
          <w:bCs/>
          <w:color w:val="000000"/>
          <w:sz w:val="28"/>
          <w:szCs w:val="28"/>
        </w:rPr>
        <w:t>:</w:t>
      </w:r>
    </w:p>
    <w:p w14:paraId="06399D07" w14:textId="77777777" w:rsidR="00EA570B" w:rsidRPr="006C2AF8" w:rsidRDefault="00EA570B" w:rsidP="00625879">
      <w:pPr>
        <w:pStyle w:val="Default"/>
        <w:rPr>
          <w:sz w:val="28"/>
          <w:szCs w:val="28"/>
        </w:rPr>
      </w:pPr>
    </w:p>
    <w:p w14:paraId="6C7EAE8A" w14:textId="0CB4B6C9" w:rsidR="00373716" w:rsidRPr="00373716" w:rsidRDefault="00383FA1" w:rsidP="00373716">
      <w:pPr>
        <w:pStyle w:val="Default"/>
        <w:numPr>
          <w:ilvl w:val="0"/>
          <w:numId w:val="12"/>
        </w:numPr>
        <w:rPr>
          <w:sz w:val="28"/>
          <w:szCs w:val="28"/>
        </w:rPr>
      </w:pPr>
      <w:r>
        <w:rPr>
          <w:sz w:val="28"/>
          <w:szCs w:val="28"/>
        </w:rPr>
        <w:t>Развитие фундаментальных научных школ психолого-педагогической мысли в МПГУ</w:t>
      </w:r>
      <w:r w:rsidR="00373716">
        <w:rPr>
          <w:sz w:val="28"/>
          <w:szCs w:val="28"/>
        </w:rPr>
        <w:t>.</w:t>
      </w:r>
    </w:p>
    <w:p w14:paraId="4DFF2B29" w14:textId="6FE9325F" w:rsidR="00663C51" w:rsidRDefault="00663C51" w:rsidP="00663C51">
      <w:pPr>
        <w:pStyle w:val="Default"/>
        <w:numPr>
          <w:ilvl w:val="0"/>
          <w:numId w:val="12"/>
        </w:numPr>
        <w:rPr>
          <w:color w:val="auto"/>
          <w:sz w:val="28"/>
          <w:szCs w:val="28"/>
        </w:rPr>
      </w:pPr>
      <w:r w:rsidRPr="00387AD4">
        <w:rPr>
          <w:color w:val="auto"/>
          <w:sz w:val="28"/>
          <w:szCs w:val="28"/>
        </w:rPr>
        <w:t>Научные исследования проблем дошкольного детства.</w:t>
      </w:r>
    </w:p>
    <w:p w14:paraId="603E68E3" w14:textId="01914E0D" w:rsidR="00E11F53" w:rsidRDefault="00E11F53" w:rsidP="00E11F53">
      <w:pPr>
        <w:pStyle w:val="Default"/>
        <w:numPr>
          <w:ilvl w:val="0"/>
          <w:numId w:val="12"/>
        </w:numPr>
        <w:rPr>
          <w:color w:val="auto"/>
          <w:sz w:val="28"/>
          <w:szCs w:val="28"/>
        </w:rPr>
      </w:pPr>
      <w:r w:rsidRPr="00387AD4">
        <w:rPr>
          <w:color w:val="auto"/>
          <w:sz w:val="28"/>
          <w:szCs w:val="28"/>
        </w:rPr>
        <w:t>Векторы развития образования в начальной школе.</w:t>
      </w:r>
    </w:p>
    <w:p w14:paraId="3794AEE5" w14:textId="5D06C2A8" w:rsidR="00663C51" w:rsidRPr="00302C6A" w:rsidRDefault="00681B4F" w:rsidP="00663C51">
      <w:pPr>
        <w:pStyle w:val="Default"/>
        <w:numPr>
          <w:ilvl w:val="0"/>
          <w:numId w:val="12"/>
        </w:numPr>
        <w:jc w:val="both"/>
        <w:rPr>
          <w:color w:val="auto"/>
          <w:sz w:val="28"/>
          <w:szCs w:val="28"/>
        </w:rPr>
      </w:pPr>
      <w:r>
        <w:rPr>
          <w:color w:val="auto"/>
          <w:sz w:val="28"/>
          <w:szCs w:val="28"/>
        </w:rPr>
        <w:t>И</w:t>
      </w:r>
      <w:r w:rsidR="00663C51" w:rsidRPr="00302C6A">
        <w:rPr>
          <w:color w:val="auto"/>
          <w:sz w:val="28"/>
          <w:szCs w:val="28"/>
        </w:rPr>
        <w:t>стория и перспектива развития педагогической практики</w:t>
      </w:r>
      <w:r w:rsidR="004F245A" w:rsidRPr="004F245A">
        <w:rPr>
          <w:color w:val="auto"/>
          <w:sz w:val="28"/>
          <w:szCs w:val="28"/>
        </w:rPr>
        <w:t xml:space="preserve"> </w:t>
      </w:r>
      <w:r w:rsidR="006B63E7">
        <w:rPr>
          <w:color w:val="auto"/>
          <w:sz w:val="28"/>
          <w:szCs w:val="28"/>
        </w:rPr>
        <w:t>в высшем образовании</w:t>
      </w:r>
      <w:r w:rsidR="006A3591" w:rsidRPr="00302C6A">
        <w:rPr>
          <w:color w:val="auto"/>
          <w:sz w:val="28"/>
          <w:szCs w:val="28"/>
        </w:rPr>
        <w:t>.</w:t>
      </w:r>
    </w:p>
    <w:p w14:paraId="22667FA4" w14:textId="2F48872F" w:rsidR="00E34315" w:rsidRPr="00387AD4" w:rsidRDefault="00E34315" w:rsidP="00387AD4">
      <w:pPr>
        <w:pStyle w:val="Default"/>
        <w:numPr>
          <w:ilvl w:val="0"/>
          <w:numId w:val="12"/>
        </w:numPr>
        <w:rPr>
          <w:sz w:val="28"/>
          <w:szCs w:val="28"/>
        </w:rPr>
      </w:pPr>
      <w:r w:rsidRPr="00387AD4">
        <w:rPr>
          <w:sz w:val="28"/>
          <w:szCs w:val="28"/>
        </w:rPr>
        <w:t xml:space="preserve">Воспитание в </w:t>
      </w:r>
      <w:r w:rsidRPr="00387AD4">
        <w:rPr>
          <w:sz w:val="28"/>
          <w:szCs w:val="28"/>
          <w:lang w:val="en-US"/>
        </w:rPr>
        <w:t>XXI</w:t>
      </w:r>
      <w:r w:rsidRPr="00387AD4">
        <w:rPr>
          <w:sz w:val="28"/>
          <w:szCs w:val="28"/>
        </w:rPr>
        <w:t xml:space="preserve"> веке: новые </w:t>
      </w:r>
      <w:r w:rsidR="004F0096" w:rsidRPr="00387AD4">
        <w:rPr>
          <w:sz w:val="28"/>
          <w:szCs w:val="28"/>
        </w:rPr>
        <w:t>вызовы.</w:t>
      </w:r>
    </w:p>
    <w:p w14:paraId="78E0D7A8" w14:textId="54E73579" w:rsidR="002B4465" w:rsidRPr="00387AD4" w:rsidRDefault="002B4465" w:rsidP="00387AD4">
      <w:pPr>
        <w:pStyle w:val="Default"/>
        <w:numPr>
          <w:ilvl w:val="0"/>
          <w:numId w:val="12"/>
        </w:numPr>
        <w:rPr>
          <w:color w:val="auto"/>
          <w:sz w:val="28"/>
          <w:szCs w:val="28"/>
        </w:rPr>
      </w:pPr>
      <w:proofErr w:type="gramStart"/>
      <w:r w:rsidRPr="00387AD4">
        <w:rPr>
          <w:color w:val="auto"/>
          <w:sz w:val="28"/>
          <w:szCs w:val="28"/>
        </w:rPr>
        <w:t>Социальная  инклюзия</w:t>
      </w:r>
      <w:proofErr w:type="gramEnd"/>
      <w:r w:rsidRPr="00387AD4">
        <w:rPr>
          <w:color w:val="auto"/>
          <w:sz w:val="28"/>
          <w:szCs w:val="28"/>
        </w:rPr>
        <w:t xml:space="preserve"> как ориентир новой педагогики.</w:t>
      </w:r>
    </w:p>
    <w:p w14:paraId="4E2C254A" w14:textId="73D72727" w:rsidR="00092856" w:rsidRPr="00387AD4" w:rsidRDefault="00092856" w:rsidP="00387AD4">
      <w:pPr>
        <w:pStyle w:val="Default"/>
        <w:numPr>
          <w:ilvl w:val="0"/>
          <w:numId w:val="12"/>
        </w:numPr>
        <w:jc w:val="both"/>
        <w:rPr>
          <w:color w:val="auto"/>
          <w:sz w:val="28"/>
          <w:szCs w:val="28"/>
        </w:rPr>
      </w:pPr>
      <w:r w:rsidRPr="00387AD4">
        <w:rPr>
          <w:color w:val="auto"/>
          <w:sz w:val="28"/>
          <w:szCs w:val="28"/>
        </w:rPr>
        <w:t xml:space="preserve">Традиции и инновации в профессиональной подготовке педагогов </w:t>
      </w:r>
      <w:r w:rsidR="00D13122">
        <w:rPr>
          <w:color w:val="auto"/>
          <w:sz w:val="28"/>
          <w:szCs w:val="28"/>
        </w:rPr>
        <w:t>для всех</w:t>
      </w:r>
      <w:r w:rsidR="00B577DF">
        <w:rPr>
          <w:color w:val="auto"/>
          <w:sz w:val="28"/>
          <w:szCs w:val="28"/>
        </w:rPr>
        <w:t xml:space="preserve"> уровн</w:t>
      </w:r>
      <w:r w:rsidR="00D13122">
        <w:rPr>
          <w:color w:val="auto"/>
          <w:sz w:val="28"/>
          <w:szCs w:val="28"/>
        </w:rPr>
        <w:t>ей</w:t>
      </w:r>
      <w:r w:rsidR="00B577DF">
        <w:rPr>
          <w:color w:val="auto"/>
          <w:sz w:val="28"/>
          <w:szCs w:val="28"/>
        </w:rPr>
        <w:t xml:space="preserve"> образования</w:t>
      </w:r>
      <w:r w:rsidRPr="00387AD4">
        <w:rPr>
          <w:color w:val="auto"/>
          <w:sz w:val="28"/>
          <w:szCs w:val="28"/>
        </w:rPr>
        <w:t>.</w:t>
      </w:r>
    </w:p>
    <w:p w14:paraId="1CC9B94E" w14:textId="77777777" w:rsidR="00E34315" w:rsidRDefault="00E34315" w:rsidP="00625879">
      <w:pPr>
        <w:pStyle w:val="Default"/>
        <w:rPr>
          <w:sz w:val="28"/>
          <w:szCs w:val="28"/>
        </w:rPr>
      </w:pPr>
    </w:p>
    <w:p w14:paraId="62896DC8" w14:textId="58D6EA9B" w:rsidR="00B24F1F" w:rsidRPr="00B24F1F" w:rsidRDefault="00B24F1F" w:rsidP="00B24F1F">
      <w:pPr>
        <w:pStyle w:val="Default"/>
        <w:jc w:val="center"/>
        <w:rPr>
          <w:b/>
          <w:bCs/>
          <w:i/>
          <w:iCs/>
          <w:color w:val="auto"/>
          <w:sz w:val="28"/>
          <w:szCs w:val="28"/>
        </w:rPr>
      </w:pPr>
      <w:r w:rsidRPr="00B24F1F">
        <w:rPr>
          <w:b/>
          <w:bCs/>
          <w:i/>
          <w:iCs/>
          <w:color w:val="auto"/>
          <w:sz w:val="28"/>
          <w:szCs w:val="28"/>
        </w:rPr>
        <w:lastRenderedPageBreak/>
        <w:t>Регистрация на конференцию и требования к публикациям</w:t>
      </w:r>
    </w:p>
    <w:p w14:paraId="1E37ECF0" w14:textId="77777777" w:rsidR="00B24F1F" w:rsidRDefault="00B24F1F" w:rsidP="00604332">
      <w:pPr>
        <w:pStyle w:val="Default"/>
        <w:ind w:firstLine="708"/>
        <w:jc w:val="both"/>
        <w:rPr>
          <w:color w:val="auto"/>
          <w:sz w:val="28"/>
          <w:szCs w:val="28"/>
        </w:rPr>
      </w:pPr>
    </w:p>
    <w:p w14:paraId="50A0BAEF" w14:textId="1D2F226D" w:rsidR="00727B93" w:rsidRPr="005452CE" w:rsidRDefault="003527D6" w:rsidP="00DA6174">
      <w:pPr>
        <w:pStyle w:val="Default"/>
        <w:ind w:firstLine="708"/>
        <w:jc w:val="both"/>
        <w:rPr>
          <w:bCs/>
          <w:color w:val="auto"/>
          <w:sz w:val="28"/>
          <w:szCs w:val="28"/>
        </w:rPr>
      </w:pPr>
      <w:r w:rsidRPr="006C2AF8">
        <w:rPr>
          <w:color w:val="auto"/>
          <w:sz w:val="28"/>
          <w:szCs w:val="28"/>
        </w:rPr>
        <w:t xml:space="preserve">Для участия в конференции необходимо до </w:t>
      </w:r>
      <w:r w:rsidR="005062C7">
        <w:rPr>
          <w:b/>
          <w:bCs/>
          <w:i/>
          <w:color w:val="auto"/>
          <w:sz w:val="28"/>
          <w:szCs w:val="28"/>
          <w:u w:val="single"/>
        </w:rPr>
        <w:t>25</w:t>
      </w:r>
      <w:r w:rsidR="00B17372" w:rsidRPr="006C2AF8">
        <w:rPr>
          <w:b/>
          <w:bCs/>
          <w:i/>
          <w:color w:val="auto"/>
          <w:sz w:val="28"/>
          <w:szCs w:val="28"/>
          <w:u w:val="single"/>
        </w:rPr>
        <w:t xml:space="preserve"> сентября 2021 г</w:t>
      </w:r>
      <w:r w:rsidRPr="006C2AF8">
        <w:rPr>
          <w:b/>
          <w:bCs/>
          <w:i/>
          <w:color w:val="auto"/>
          <w:sz w:val="28"/>
          <w:szCs w:val="28"/>
          <w:u w:val="single"/>
        </w:rPr>
        <w:t>.</w:t>
      </w:r>
      <w:r w:rsidRPr="006C2AF8">
        <w:rPr>
          <w:bCs/>
          <w:color w:val="auto"/>
          <w:sz w:val="28"/>
          <w:szCs w:val="28"/>
        </w:rPr>
        <w:t xml:space="preserve"> </w:t>
      </w:r>
      <w:r w:rsidR="00A34D68">
        <w:rPr>
          <w:bCs/>
          <w:color w:val="auto"/>
          <w:sz w:val="28"/>
          <w:szCs w:val="28"/>
        </w:rPr>
        <w:t>пройти по ссылке</w:t>
      </w:r>
      <w:r w:rsidR="00DA6174">
        <w:rPr>
          <w:bCs/>
          <w:color w:val="auto"/>
          <w:sz w:val="28"/>
          <w:szCs w:val="28"/>
        </w:rPr>
        <w:t xml:space="preserve"> </w:t>
      </w:r>
      <w:r w:rsidR="00225366">
        <w:rPr>
          <w:color w:val="auto"/>
          <w:sz w:val="28"/>
          <w:szCs w:val="28"/>
        </w:rPr>
        <w:t>для заполнения регистрационной формы</w:t>
      </w:r>
      <w:r w:rsidR="00E34315">
        <w:rPr>
          <w:color w:val="auto"/>
          <w:sz w:val="28"/>
          <w:szCs w:val="28"/>
        </w:rPr>
        <w:t xml:space="preserve"> участника конференции и прикреп</w:t>
      </w:r>
      <w:r w:rsidR="00225366">
        <w:rPr>
          <w:color w:val="auto"/>
          <w:sz w:val="28"/>
          <w:szCs w:val="28"/>
        </w:rPr>
        <w:t>ления</w:t>
      </w:r>
      <w:r w:rsidR="00E34315">
        <w:rPr>
          <w:color w:val="auto"/>
          <w:sz w:val="28"/>
          <w:szCs w:val="28"/>
        </w:rPr>
        <w:t xml:space="preserve"> </w:t>
      </w:r>
      <w:r w:rsidR="00B24F1F">
        <w:rPr>
          <w:color w:val="auto"/>
          <w:sz w:val="28"/>
          <w:szCs w:val="28"/>
        </w:rPr>
        <w:t>статьи</w:t>
      </w:r>
      <w:r w:rsidR="00E34315">
        <w:rPr>
          <w:color w:val="auto"/>
          <w:sz w:val="28"/>
          <w:szCs w:val="28"/>
        </w:rPr>
        <w:t xml:space="preserve"> для публикации в сборнике</w:t>
      </w:r>
      <w:r w:rsidR="00A34D68">
        <w:rPr>
          <w:color w:val="auto"/>
          <w:sz w:val="28"/>
          <w:szCs w:val="28"/>
        </w:rPr>
        <w:t>.</w:t>
      </w:r>
    </w:p>
    <w:p w14:paraId="2CB01284" w14:textId="77777777" w:rsidR="005F2EE2" w:rsidRDefault="005F2EE2" w:rsidP="005F2EE2">
      <w:pPr>
        <w:pStyle w:val="Default"/>
        <w:ind w:firstLine="708"/>
        <w:jc w:val="both"/>
        <w:rPr>
          <w:color w:val="auto"/>
          <w:sz w:val="28"/>
          <w:szCs w:val="28"/>
        </w:rPr>
      </w:pPr>
    </w:p>
    <w:p w14:paraId="51B981C7" w14:textId="54B4871C" w:rsidR="005F2EE2" w:rsidRPr="005F2EE2" w:rsidRDefault="005F2EE2" w:rsidP="005F2EE2">
      <w:pPr>
        <w:pStyle w:val="Default"/>
        <w:ind w:firstLine="708"/>
        <w:jc w:val="both"/>
        <w:rPr>
          <w:color w:val="auto"/>
          <w:sz w:val="28"/>
          <w:szCs w:val="28"/>
        </w:rPr>
      </w:pPr>
      <w:r w:rsidRPr="005F2EE2">
        <w:rPr>
          <w:color w:val="auto"/>
          <w:sz w:val="28"/>
          <w:szCs w:val="28"/>
        </w:rPr>
        <w:t>К публикации принимаются материалы, оформленные в соответствии с требованиями:</w:t>
      </w:r>
    </w:p>
    <w:p w14:paraId="219CD653" w14:textId="010C0CEA" w:rsidR="00CF34ED" w:rsidRDefault="003527D6" w:rsidP="00CF34ED">
      <w:pPr>
        <w:pStyle w:val="aa"/>
        <w:numPr>
          <w:ilvl w:val="0"/>
          <w:numId w:val="10"/>
        </w:numPr>
        <w:spacing w:after="0" w:line="240" w:lineRule="auto"/>
        <w:ind w:left="0" w:firstLine="709"/>
        <w:jc w:val="both"/>
        <w:rPr>
          <w:rFonts w:ascii="Times New Roman" w:hAnsi="Times New Roman" w:cs="Times New Roman"/>
          <w:color w:val="000000"/>
          <w:sz w:val="28"/>
          <w:szCs w:val="28"/>
        </w:rPr>
      </w:pPr>
      <w:r w:rsidRPr="00CF34ED">
        <w:rPr>
          <w:rFonts w:ascii="Times New Roman" w:hAnsi="Times New Roman" w:cs="Times New Roman"/>
          <w:b/>
          <w:sz w:val="28"/>
          <w:szCs w:val="28"/>
        </w:rPr>
        <w:t xml:space="preserve">Текст </w:t>
      </w:r>
      <w:r w:rsidR="00B24F1F">
        <w:rPr>
          <w:rFonts w:ascii="Times New Roman" w:hAnsi="Times New Roman" w:cs="Times New Roman"/>
          <w:b/>
          <w:sz w:val="28"/>
          <w:szCs w:val="28"/>
        </w:rPr>
        <w:t>статьи</w:t>
      </w:r>
      <w:r w:rsidRPr="00CF34ED">
        <w:rPr>
          <w:rFonts w:ascii="Times New Roman" w:hAnsi="Times New Roman" w:cs="Times New Roman"/>
          <w:b/>
          <w:sz w:val="28"/>
          <w:szCs w:val="28"/>
        </w:rPr>
        <w:t xml:space="preserve"> объемом </w:t>
      </w:r>
      <w:r w:rsidR="003212CA" w:rsidRPr="00CF34ED">
        <w:rPr>
          <w:rFonts w:ascii="Times New Roman" w:hAnsi="Times New Roman" w:cs="Times New Roman"/>
          <w:b/>
          <w:sz w:val="28"/>
          <w:szCs w:val="28"/>
        </w:rPr>
        <w:t xml:space="preserve">до </w:t>
      </w:r>
      <w:r w:rsidR="00CF34ED" w:rsidRPr="00CF34ED">
        <w:rPr>
          <w:rFonts w:ascii="Times New Roman" w:hAnsi="Times New Roman" w:cs="Times New Roman"/>
          <w:b/>
          <w:sz w:val="28"/>
          <w:szCs w:val="28"/>
        </w:rPr>
        <w:t>7</w:t>
      </w:r>
      <w:r w:rsidRPr="00CF34ED">
        <w:rPr>
          <w:rFonts w:ascii="Times New Roman" w:hAnsi="Times New Roman" w:cs="Times New Roman"/>
          <w:b/>
          <w:sz w:val="28"/>
          <w:szCs w:val="28"/>
        </w:rPr>
        <w:t xml:space="preserve"> страниц</w:t>
      </w:r>
      <w:r w:rsidR="00E42ACB">
        <w:rPr>
          <w:rFonts w:ascii="Times New Roman" w:hAnsi="Times New Roman" w:cs="Times New Roman"/>
          <w:b/>
          <w:sz w:val="28"/>
          <w:szCs w:val="28"/>
        </w:rPr>
        <w:t>.</w:t>
      </w:r>
      <w:r w:rsidRPr="00CF34ED">
        <w:rPr>
          <w:rFonts w:ascii="Times New Roman" w:hAnsi="Times New Roman" w:cs="Times New Roman"/>
          <w:b/>
          <w:bCs/>
          <w:sz w:val="28"/>
          <w:szCs w:val="28"/>
        </w:rPr>
        <w:t xml:space="preserve"> </w:t>
      </w:r>
      <w:r w:rsidR="00CF34ED" w:rsidRPr="00CF34ED">
        <w:rPr>
          <w:rFonts w:ascii="Times New Roman" w:hAnsi="Times New Roman" w:cs="Times New Roman"/>
          <w:color w:val="000000"/>
          <w:sz w:val="28"/>
          <w:szCs w:val="28"/>
        </w:rPr>
        <w:t xml:space="preserve">Размер листа – А4, книжная ориентация, размер шрифта – 14,5; гарнитура – </w:t>
      </w:r>
      <w:proofErr w:type="spellStart"/>
      <w:r w:rsidR="00CF34ED" w:rsidRPr="00CF34ED">
        <w:rPr>
          <w:rFonts w:ascii="Times New Roman" w:hAnsi="Times New Roman" w:cs="Times New Roman"/>
          <w:color w:val="000000"/>
          <w:sz w:val="28"/>
          <w:szCs w:val="28"/>
        </w:rPr>
        <w:t>Times</w:t>
      </w:r>
      <w:proofErr w:type="spellEnd"/>
      <w:r w:rsidR="00CF34ED" w:rsidRPr="00CF34ED">
        <w:rPr>
          <w:rFonts w:ascii="Times New Roman" w:hAnsi="Times New Roman" w:cs="Times New Roman"/>
          <w:color w:val="000000"/>
          <w:sz w:val="28"/>
          <w:szCs w:val="28"/>
        </w:rPr>
        <w:t xml:space="preserve"> </w:t>
      </w:r>
      <w:proofErr w:type="spellStart"/>
      <w:r w:rsidR="00CF34ED" w:rsidRPr="00CF34ED">
        <w:rPr>
          <w:rFonts w:ascii="Times New Roman" w:hAnsi="Times New Roman" w:cs="Times New Roman"/>
          <w:color w:val="000000"/>
          <w:sz w:val="28"/>
          <w:szCs w:val="28"/>
        </w:rPr>
        <w:t>New</w:t>
      </w:r>
      <w:proofErr w:type="spellEnd"/>
      <w:r w:rsidR="00CF34ED" w:rsidRPr="00CF34ED">
        <w:rPr>
          <w:rFonts w:ascii="Times New Roman" w:hAnsi="Times New Roman" w:cs="Times New Roman"/>
          <w:color w:val="000000"/>
          <w:sz w:val="28"/>
          <w:szCs w:val="28"/>
        </w:rPr>
        <w:t xml:space="preserve"> </w:t>
      </w:r>
      <w:proofErr w:type="spellStart"/>
      <w:r w:rsidR="00CF34ED" w:rsidRPr="00CF34ED">
        <w:rPr>
          <w:rFonts w:ascii="Times New Roman" w:hAnsi="Times New Roman" w:cs="Times New Roman"/>
          <w:color w:val="000000"/>
          <w:sz w:val="28"/>
          <w:szCs w:val="28"/>
        </w:rPr>
        <w:t>Roman</w:t>
      </w:r>
      <w:proofErr w:type="spellEnd"/>
      <w:r w:rsidR="00CF34ED" w:rsidRPr="00CF34ED">
        <w:rPr>
          <w:rFonts w:ascii="Times New Roman" w:hAnsi="Times New Roman" w:cs="Times New Roman"/>
          <w:color w:val="000000"/>
          <w:sz w:val="28"/>
          <w:szCs w:val="28"/>
        </w:rPr>
        <w:t>, междустрочный интервал – 1,1, поля: верхнее – 2,7 см, нижнее – 2,4 см, левое – 2,4 см, правое – 2,4 см. Для выделения текста используется курсив или полужирный шрифт. Цвет текста – черный.</w:t>
      </w:r>
    </w:p>
    <w:p w14:paraId="26AE2E31" w14:textId="77777777" w:rsidR="00015BCA" w:rsidRPr="00CE7E4C" w:rsidRDefault="00015BCA" w:rsidP="00015BCA">
      <w:pPr>
        <w:spacing w:after="0" w:line="240" w:lineRule="auto"/>
        <w:ind w:firstLine="708"/>
        <w:jc w:val="both"/>
        <w:rPr>
          <w:rFonts w:ascii="Times New Roman" w:hAnsi="Times New Roman" w:cs="Times New Roman"/>
          <w:color w:val="000000"/>
          <w:sz w:val="28"/>
          <w:szCs w:val="28"/>
          <w:u w:val="single"/>
        </w:rPr>
      </w:pPr>
      <w:r w:rsidRPr="00CE7E4C">
        <w:rPr>
          <w:rFonts w:ascii="Times New Roman" w:hAnsi="Times New Roman" w:cs="Times New Roman"/>
          <w:color w:val="000000"/>
          <w:sz w:val="28"/>
          <w:szCs w:val="28"/>
          <w:u w:val="single"/>
        </w:rPr>
        <w:t xml:space="preserve">Размеры (в пунктах) и параметры различных элементов текста: </w:t>
      </w:r>
    </w:p>
    <w:p w14:paraId="51744BB3" w14:textId="7D64BEAB" w:rsidR="00031618" w:rsidRDefault="00031618" w:rsidP="00015BC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Фамилия и инициалы автора (авторов) – 14,5 полужирный, название кафедры, название образовательного учреждения, адрес электронной почты – 14,5 обычный шрифт, выравнивание по правому краю.</w:t>
      </w:r>
    </w:p>
    <w:p w14:paraId="032ECD1F" w14:textId="77777777" w:rsidR="00015BCA" w:rsidRPr="00015BCA" w:rsidRDefault="00015BCA" w:rsidP="00015BCA">
      <w:pPr>
        <w:spacing w:after="0" w:line="240" w:lineRule="auto"/>
        <w:ind w:firstLine="708"/>
        <w:jc w:val="both"/>
        <w:rPr>
          <w:rFonts w:ascii="Times New Roman" w:hAnsi="Times New Roman" w:cs="Times New Roman"/>
          <w:color w:val="000000"/>
          <w:sz w:val="28"/>
          <w:szCs w:val="28"/>
        </w:rPr>
      </w:pPr>
      <w:r w:rsidRPr="00015BCA">
        <w:rPr>
          <w:rFonts w:ascii="Times New Roman" w:hAnsi="Times New Roman" w:cs="Times New Roman"/>
          <w:color w:val="000000"/>
          <w:sz w:val="28"/>
          <w:szCs w:val="28"/>
        </w:rPr>
        <w:t>Заголовок статьи – 16 полужирный, абзацный отступ – 0. Выравнивание – по центру.</w:t>
      </w:r>
    </w:p>
    <w:p w14:paraId="357FBE08" w14:textId="0F33E0F9" w:rsidR="00015BCA" w:rsidRDefault="00015BCA" w:rsidP="00015BCA">
      <w:pPr>
        <w:spacing w:after="0" w:line="240" w:lineRule="auto"/>
        <w:ind w:firstLine="708"/>
        <w:jc w:val="both"/>
        <w:rPr>
          <w:rFonts w:ascii="Times New Roman" w:hAnsi="Times New Roman" w:cs="Times New Roman"/>
          <w:color w:val="000000"/>
          <w:sz w:val="28"/>
          <w:szCs w:val="28"/>
        </w:rPr>
      </w:pPr>
      <w:r w:rsidRPr="00015BCA">
        <w:rPr>
          <w:rFonts w:ascii="Times New Roman" w:hAnsi="Times New Roman" w:cs="Times New Roman"/>
          <w:color w:val="000000"/>
          <w:sz w:val="28"/>
          <w:szCs w:val="28"/>
        </w:rPr>
        <w:t>Подзаголовки 14,5 полужирный (или полужирный курсив), абзацный отступ – 0. Выравнивание – по центру.</w:t>
      </w:r>
    </w:p>
    <w:p w14:paraId="544A6C06" w14:textId="49A01AA8" w:rsidR="00927DF7" w:rsidRDefault="00927DF7" w:rsidP="00927DF7">
      <w:pPr>
        <w:spacing w:after="0" w:line="240" w:lineRule="auto"/>
        <w:ind w:firstLine="708"/>
        <w:jc w:val="both"/>
        <w:rPr>
          <w:rFonts w:ascii="Times New Roman" w:hAnsi="Times New Roman" w:cs="Times New Roman"/>
          <w:color w:val="000000"/>
          <w:sz w:val="28"/>
          <w:szCs w:val="28"/>
        </w:rPr>
      </w:pPr>
      <w:r w:rsidRPr="00927DF7">
        <w:rPr>
          <w:rFonts w:ascii="Times New Roman" w:hAnsi="Times New Roman" w:cs="Times New Roman"/>
          <w:color w:val="000000"/>
          <w:sz w:val="28"/>
          <w:szCs w:val="28"/>
        </w:rPr>
        <w:t>Аннотация</w:t>
      </w:r>
      <w:r w:rsidR="003A5FD3">
        <w:rPr>
          <w:rFonts w:ascii="Times New Roman" w:hAnsi="Times New Roman" w:cs="Times New Roman"/>
          <w:color w:val="000000"/>
          <w:sz w:val="28"/>
          <w:szCs w:val="28"/>
        </w:rPr>
        <w:t xml:space="preserve"> и к</w:t>
      </w:r>
      <w:r w:rsidRPr="00927DF7">
        <w:rPr>
          <w:rFonts w:ascii="Times New Roman" w:hAnsi="Times New Roman" w:cs="Times New Roman"/>
          <w:color w:val="000000"/>
          <w:sz w:val="28"/>
          <w:szCs w:val="28"/>
        </w:rPr>
        <w:t>лючевые слова</w:t>
      </w:r>
      <w:r w:rsidR="003A5FD3">
        <w:rPr>
          <w:rFonts w:ascii="Times New Roman" w:hAnsi="Times New Roman" w:cs="Times New Roman"/>
          <w:color w:val="000000"/>
          <w:sz w:val="28"/>
          <w:szCs w:val="28"/>
        </w:rPr>
        <w:t xml:space="preserve"> </w:t>
      </w:r>
      <w:r w:rsidR="00D56264" w:rsidRPr="00015BCA">
        <w:rPr>
          <w:rFonts w:ascii="Times New Roman" w:hAnsi="Times New Roman" w:cs="Times New Roman"/>
          <w:color w:val="000000"/>
          <w:sz w:val="28"/>
          <w:szCs w:val="28"/>
        </w:rPr>
        <w:t>–</w:t>
      </w:r>
      <w:r w:rsidR="003A5FD3">
        <w:rPr>
          <w:rFonts w:ascii="Times New Roman" w:hAnsi="Times New Roman" w:cs="Times New Roman"/>
          <w:color w:val="000000"/>
          <w:sz w:val="28"/>
          <w:szCs w:val="28"/>
        </w:rPr>
        <w:t xml:space="preserve"> </w:t>
      </w:r>
      <w:r w:rsidR="003A5FD3" w:rsidRPr="00015BCA">
        <w:rPr>
          <w:rFonts w:ascii="Times New Roman" w:hAnsi="Times New Roman" w:cs="Times New Roman"/>
          <w:color w:val="000000"/>
          <w:sz w:val="28"/>
          <w:szCs w:val="28"/>
        </w:rPr>
        <w:t>14,5, абзацный отступ 1 см (не использовать клавиши «Пробел» и «Табуляция»!). Выравнивание – по ширине страницы.</w:t>
      </w:r>
      <w:r w:rsidR="003A5FD3">
        <w:rPr>
          <w:rFonts w:ascii="Times New Roman" w:hAnsi="Times New Roman" w:cs="Times New Roman"/>
          <w:color w:val="000000"/>
          <w:sz w:val="28"/>
          <w:szCs w:val="28"/>
        </w:rPr>
        <w:t xml:space="preserve"> Слова «аннотация» и «ключевые слова» выделяются полужирным и курсивом.</w:t>
      </w:r>
    </w:p>
    <w:p w14:paraId="6835D762" w14:textId="63B4978D" w:rsidR="00EE077A" w:rsidRPr="00015BCA" w:rsidRDefault="007E70BF" w:rsidP="00927DF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Фамилия и инициалы автора, название кафедры, название образовательного учреждения, адрес электронной почты, з</w:t>
      </w:r>
      <w:r w:rsidRPr="00015BCA">
        <w:rPr>
          <w:rFonts w:ascii="Times New Roman" w:hAnsi="Times New Roman" w:cs="Times New Roman"/>
          <w:color w:val="000000"/>
          <w:sz w:val="28"/>
          <w:szCs w:val="28"/>
        </w:rPr>
        <w:t>аголовок статьи</w:t>
      </w:r>
      <w:r>
        <w:rPr>
          <w:rFonts w:ascii="Times New Roman" w:hAnsi="Times New Roman" w:cs="Times New Roman"/>
          <w:color w:val="000000"/>
          <w:sz w:val="28"/>
          <w:szCs w:val="28"/>
        </w:rPr>
        <w:t xml:space="preserve">, аннотация и ключевые слова необходимо </w:t>
      </w:r>
      <w:r w:rsidR="00B24CBE">
        <w:rPr>
          <w:rFonts w:ascii="Times New Roman" w:hAnsi="Times New Roman" w:cs="Times New Roman"/>
          <w:color w:val="000000"/>
          <w:sz w:val="28"/>
          <w:szCs w:val="28"/>
        </w:rPr>
        <w:t>представить на русском и на английском языках. Оформление разделов на английском языке такое же, как и на русском языке.</w:t>
      </w:r>
    </w:p>
    <w:p w14:paraId="00AA135A" w14:textId="752A5C36" w:rsidR="00015BCA" w:rsidRPr="00015BCA" w:rsidRDefault="00015BCA" w:rsidP="00015BCA">
      <w:pPr>
        <w:spacing w:after="0" w:line="240" w:lineRule="auto"/>
        <w:ind w:firstLine="708"/>
        <w:jc w:val="both"/>
        <w:rPr>
          <w:rFonts w:ascii="Times New Roman" w:hAnsi="Times New Roman" w:cs="Times New Roman"/>
          <w:color w:val="000000"/>
          <w:sz w:val="28"/>
          <w:szCs w:val="28"/>
        </w:rPr>
      </w:pPr>
      <w:r w:rsidRPr="00015BCA">
        <w:rPr>
          <w:rFonts w:ascii="Times New Roman" w:hAnsi="Times New Roman" w:cs="Times New Roman"/>
          <w:color w:val="000000"/>
          <w:sz w:val="28"/>
          <w:szCs w:val="28"/>
        </w:rPr>
        <w:t xml:space="preserve">Основной текст </w:t>
      </w:r>
      <w:r w:rsidR="00214FA0" w:rsidRPr="00015BCA">
        <w:rPr>
          <w:rFonts w:ascii="Times New Roman" w:hAnsi="Times New Roman" w:cs="Times New Roman"/>
          <w:color w:val="000000"/>
          <w:sz w:val="28"/>
          <w:szCs w:val="28"/>
        </w:rPr>
        <w:t>–</w:t>
      </w:r>
      <w:r w:rsidRPr="00015BCA">
        <w:rPr>
          <w:rFonts w:ascii="Times New Roman" w:hAnsi="Times New Roman" w:cs="Times New Roman"/>
          <w:color w:val="000000"/>
          <w:sz w:val="28"/>
          <w:szCs w:val="28"/>
        </w:rPr>
        <w:t xml:space="preserve"> </w:t>
      </w:r>
      <w:r w:rsidR="003A5FD3" w:rsidRPr="00015BCA">
        <w:rPr>
          <w:rFonts w:ascii="Times New Roman" w:hAnsi="Times New Roman" w:cs="Times New Roman"/>
          <w:color w:val="000000"/>
          <w:sz w:val="28"/>
          <w:szCs w:val="28"/>
        </w:rPr>
        <w:t xml:space="preserve">14,5, абзацный отступ </w:t>
      </w:r>
      <w:r w:rsidRPr="00015BCA">
        <w:rPr>
          <w:rFonts w:ascii="Times New Roman" w:hAnsi="Times New Roman" w:cs="Times New Roman"/>
          <w:color w:val="000000"/>
          <w:sz w:val="28"/>
          <w:szCs w:val="28"/>
        </w:rPr>
        <w:t>1 см (не использовать клавиши «Пробел» и «Табуляция»!). Выравнивание – по ширине страницы.</w:t>
      </w:r>
    </w:p>
    <w:p w14:paraId="38D8FDF6" w14:textId="7A867081" w:rsidR="00015BCA" w:rsidRPr="00015BCA" w:rsidRDefault="00015BCA" w:rsidP="00015BCA">
      <w:pPr>
        <w:spacing w:after="0" w:line="240" w:lineRule="auto"/>
        <w:ind w:firstLine="708"/>
        <w:jc w:val="both"/>
        <w:rPr>
          <w:rFonts w:ascii="Times New Roman" w:hAnsi="Times New Roman" w:cs="Times New Roman"/>
          <w:color w:val="000000"/>
          <w:sz w:val="28"/>
          <w:szCs w:val="28"/>
        </w:rPr>
      </w:pPr>
      <w:r w:rsidRPr="00015BCA">
        <w:rPr>
          <w:rFonts w:ascii="Times New Roman" w:hAnsi="Times New Roman" w:cs="Times New Roman"/>
          <w:color w:val="000000"/>
          <w:sz w:val="28"/>
          <w:szCs w:val="28"/>
        </w:rPr>
        <w:t xml:space="preserve">В таблицах – </w:t>
      </w:r>
      <w:r w:rsidR="00373827">
        <w:rPr>
          <w:rFonts w:ascii="Times New Roman" w:hAnsi="Times New Roman" w:cs="Times New Roman"/>
          <w:color w:val="000000"/>
          <w:sz w:val="28"/>
          <w:szCs w:val="28"/>
        </w:rPr>
        <w:t xml:space="preserve">шрифт </w:t>
      </w:r>
      <w:r w:rsidRPr="00015BCA">
        <w:rPr>
          <w:rFonts w:ascii="Times New Roman" w:hAnsi="Times New Roman" w:cs="Times New Roman"/>
          <w:color w:val="000000"/>
          <w:sz w:val="28"/>
          <w:szCs w:val="28"/>
        </w:rPr>
        <w:t>13, абзацный отступ – 0. Выравнивание заголовков таблицы – по центру, других ячеек – на усмотрение автора.</w:t>
      </w:r>
    </w:p>
    <w:p w14:paraId="37337BDF" w14:textId="2FFFCB77" w:rsidR="00727B93" w:rsidRDefault="003527D6" w:rsidP="00E42ACB">
      <w:pPr>
        <w:pStyle w:val="Default"/>
        <w:numPr>
          <w:ilvl w:val="0"/>
          <w:numId w:val="10"/>
        </w:numPr>
        <w:ind w:left="0" w:firstLine="709"/>
        <w:jc w:val="both"/>
        <w:rPr>
          <w:sz w:val="28"/>
          <w:szCs w:val="28"/>
        </w:rPr>
      </w:pPr>
      <w:r w:rsidRPr="006C2AF8">
        <w:rPr>
          <w:sz w:val="28"/>
          <w:szCs w:val="28"/>
        </w:rPr>
        <w:t>Стра</w:t>
      </w:r>
      <w:r w:rsidRPr="006C2AF8">
        <w:rPr>
          <w:sz w:val="28"/>
          <w:szCs w:val="28"/>
        </w:rPr>
        <w:softHyphen/>
        <w:t xml:space="preserve">ницы не нумеруются. Список использованной литературы приводится в конце статьи и оформляется в соответствии с требованиями </w:t>
      </w:r>
      <w:r w:rsidR="00E42ACB" w:rsidRPr="00E42ACB">
        <w:rPr>
          <w:sz w:val="28"/>
          <w:szCs w:val="28"/>
        </w:rPr>
        <w:t>ГОСТ Р 7.0.5—2008</w:t>
      </w:r>
      <w:r w:rsidRPr="006C2AF8">
        <w:rPr>
          <w:sz w:val="28"/>
          <w:szCs w:val="28"/>
        </w:rPr>
        <w:t>, ссылки на цитируемые литературные источники оформляются по ходу текста в квадратных скоб</w:t>
      </w:r>
      <w:r w:rsidRPr="006C2AF8">
        <w:rPr>
          <w:sz w:val="28"/>
          <w:szCs w:val="28"/>
        </w:rPr>
        <w:softHyphen/>
        <w:t xml:space="preserve">ках с указанием страниц цитирования. </w:t>
      </w:r>
    </w:p>
    <w:p w14:paraId="57BAB6E3" w14:textId="5C59189E" w:rsidR="000A2DCE" w:rsidRPr="006C2AF8" w:rsidRDefault="000A2DCE" w:rsidP="000A2DCE">
      <w:pPr>
        <w:pStyle w:val="Default"/>
        <w:ind w:firstLine="708"/>
        <w:jc w:val="both"/>
        <w:rPr>
          <w:sz w:val="28"/>
          <w:szCs w:val="28"/>
        </w:rPr>
      </w:pPr>
      <w:r>
        <w:rPr>
          <w:b/>
          <w:sz w:val="28"/>
          <w:szCs w:val="28"/>
        </w:rPr>
        <w:t>Уважаемые участники, обращаем Ваше внимание, что а</w:t>
      </w:r>
      <w:r w:rsidRPr="000A2DCE">
        <w:rPr>
          <w:b/>
          <w:sz w:val="28"/>
          <w:szCs w:val="28"/>
        </w:rPr>
        <w:t>ффилиации авторов (названия вузов, в т.ч. на английском языке) должны быть приведены строго в соответстви</w:t>
      </w:r>
      <w:r w:rsidR="0003495D">
        <w:rPr>
          <w:b/>
          <w:sz w:val="28"/>
          <w:szCs w:val="28"/>
        </w:rPr>
        <w:t>и</w:t>
      </w:r>
      <w:r w:rsidRPr="000A2DCE">
        <w:rPr>
          <w:b/>
          <w:sz w:val="28"/>
          <w:szCs w:val="28"/>
        </w:rPr>
        <w:t xml:space="preserve"> с уставом </w:t>
      </w:r>
      <w:r>
        <w:rPr>
          <w:b/>
          <w:sz w:val="28"/>
          <w:szCs w:val="28"/>
        </w:rPr>
        <w:t>образовательно</w:t>
      </w:r>
      <w:r w:rsidR="009F1EB5">
        <w:rPr>
          <w:b/>
          <w:sz w:val="28"/>
          <w:szCs w:val="28"/>
        </w:rPr>
        <w:t>й</w:t>
      </w:r>
      <w:r>
        <w:rPr>
          <w:b/>
          <w:sz w:val="28"/>
          <w:szCs w:val="28"/>
        </w:rPr>
        <w:t xml:space="preserve"> </w:t>
      </w:r>
      <w:r w:rsidR="009F1EB5">
        <w:rPr>
          <w:b/>
          <w:sz w:val="28"/>
          <w:szCs w:val="28"/>
        </w:rPr>
        <w:t>организации</w:t>
      </w:r>
      <w:r w:rsidRPr="000A2DCE">
        <w:rPr>
          <w:b/>
          <w:sz w:val="28"/>
          <w:szCs w:val="28"/>
        </w:rPr>
        <w:t>.</w:t>
      </w:r>
    </w:p>
    <w:p w14:paraId="2568827A" w14:textId="6B0A1217" w:rsidR="00015BCA" w:rsidRDefault="00727B93" w:rsidP="003F4040">
      <w:pPr>
        <w:pStyle w:val="Default"/>
        <w:ind w:firstLine="709"/>
        <w:jc w:val="both"/>
        <w:rPr>
          <w:b/>
          <w:bCs/>
          <w:sz w:val="28"/>
          <w:szCs w:val="28"/>
        </w:rPr>
      </w:pPr>
      <w:r w:rsidRPr="006C2AF8">
        <w:rPr>
          <w:sz w:val="28"/>
          <w:szCs w:val="28"/>
        </w:rPr>
        <w:t xml:space="preserve">Уровень оригинальности текста статьи должен </w:t>
      </w:r>
      <w:r w:rsidRPr="006C2AF8">
        <w:rPr>
          <w:b/>
          <w:bCs/>
          <w:sz w:val="28"/>
          <w:szCs w:val="28"/>
        </w:rPr>
        <w:t xml:space="preserve">быть не менее 75% при проверке </w:t>
      </w:r>
      <w:r w:rsidR="00C5186A" w:rsidRPr="00C5186A">
        <w:rPr>
          <w:b/>
          <w:bCs/>
          <w:sz w:val="28"/>
          <w:szCs w:val="28"/>
        </w:rPr>
        <w:t>в системе «Антиплагиат»</w:t>
      </w:r>
      <w:r w:rsidRPr="006C2AF8">
        <w:rPr>
          <w:b/>
          <w:bCs/>
          <w:sz w:val="28"/>
          <w:szCs w:val="28"/>
        </w:rPr>
        <w:t>.</w:t>
      </w:r>
      <w:bookmarkStart w:id="1" w:name="_GoBack"/>
      <w:bookmarkEnd w:id="1"/>
    </w:p>
    <w:p w14:paraId="3128ABE8" w14:textId="77777777" w:rsidR="008F31E7" w:rsidRDefault="008F31E7" w:rsidP="006322C7">
      <w:pPr>
        <w:pStyle w:val="Default"/>
        <w:jc w:val="center"/>
        <w:rPr>
          <w:sz w:val="28"/>
          <w:szCs w:val="28"/>
          <w:u w:val="single"/>
        </w:rPr>
      </w:pPr>
      <w:r>
        <w:rPr>
          <w:sz w:val="28"/>
          <w:szCs w:val="28"/>
          <w:u w:val="single"/>
        </w:rPr>
        <w:lastRenderedPageBreak/>
        <w:br w:type="page"/>
      </w:r>
    </w:p>
    <w:p w14:paraId="1947DFFD" w14:textId="4DE8F4EF" w:rsidR="004B497A" w:rsidRPr="006C2AF8" w:rsidRDefault="004B497A" w:rsidP="006322C7">
      <w:pPr>
        <w:pStyle w:val="Default"/>
        <w:jc w:val="center"/>
        <w:rPr>
          <w:sz w:val="28"/>
          <w:szCs w:val="28"/>
          <w:u w:val="single"/>
        </w:rPr>
      </w:pPr>
      <w:r w:rsidRPr="006C2AF8">
        <w:rPr>
          <w:sz w:val="28"/>
          <w:szCs w:val="28"/>
          <w:u w:val="single"/>
        </w:rPr>
        <w:lastRenderedPageBreak/>
        <w:t xml:space="preserve">Образец оформления </w:t>
      </w:r>
      <w:r w:rsidR="00A846ED" w:rsidRPr="006C2AF8">
        <w:rPr>
          <w:sz w:val="28"/>
          <w:szCs w:val="28"/>
          <w:u w:val="single"/>
        </w:rPr>
        <w:t>статьи</w:t>
      </w:r>
    </w:p>
    <w:p w14:paraId="49F324DF" w14:textId="77777777" w:rsidR="00015BCA" w:rsidRPr="00015BCA" w:rsidRDefault="00015BCA" w:rsidP="00015BCA">
      <w:pPr>
        <w:autoSpaceDE w:val="0"/>
        <w:autoSpaceDN w:val="0"/>
        <w:adjustRightInd w:val="0"/>
        <w:spacing w:after="0" w:line="264" w:lineRule="auto"/>
        <w:jc w:val="right"/>
        <w:rPr>
          <w:rFonts w:ascii="Times New Roman" w:eastAsia="Times New Roman" w:hAnsi="Times New Roman" w:cs="Times New Roman"/>
          <w:b/>
          <w:bCs/>
          <w:color w:val="000000"/>
          <w:sz w:val="29"/>
          <w:szCs w:val="29"/>
        </w:rPr>
      </w:pPr>
      <w:bookmarkStart w:id="2" w:name="_Toc478752212"/>
      <w:r w:rsidRPr="00015BCA">
        <w:rPr>
          <w:rFonts w:ascii="Times New Roman" w:eastAsia="Times New Roman" w:hAnsi="Times New Roman" w:cs="Times New Roman"/>
          <w:b/>
          <w:bCs/>
          <w:color w:val="000000"/>
          <w:sz w:val="29"/>
          <w:szCs w:val="29"/>
        </w:rPr>
        <w:t xml:space="preserve">Быстрова А.А., </w:t>
      </w:r>
    </w:p>
    <w:p w14:paraId="0FDA5ED9" w14:textId="77777777" w:rsidR="00015BCA" w:rsidRPr="00015BCA" w:rsidRDefault="00015BCA" w:rsidP="00015BCA">
      <w:pPr>
        <w:autoSpaceDE w:val="0"/>
        <w:autoSpaceDN w:val="0"/>
        <w:adjustRightInd w:val="0"/>
        <w:spacing w:after="0" w:line="264" w:lineRule="auto"/>
        <w:jc w:val="right"/>
        <w:rPr>
          <w:rFonts w:ascii="Times New Roman" w:eastAsia="Times New Roman" w:hAnsi="Times New Roman" w:cs="Times New Roman"/>
          <w:bCs/>
          <w:color w:val="000000"/>
          <w:sz w:val="29"/>
          <w:szCs w:val="29"/>
        </w:rPr>
      </w:pPr>
      <w:r w:rsidRPr="00015BCA">
        <w:rPr>
          <w:rFonts w:ascii="Times New Roman" w:eastAsia="Times New Roman" w:hAnsi="Times New Roman" w:cs="Times New Roman"/>
          <w:bCs/>
          <w:color w:val="000000"/>
          <w:sz w:val="29"/>
          <w:szCs w:val="29"/>
        </w:rPr>
        <w:t>кафедра культурологии,</w:t>
      </w:r>
    </w:p>
    <w:p w14:paraId="47756A85" w14:textId="77777777" w:rsidR="00015BCA" w:rsidRPr="00015BCA" w:rsidRDefault="00015BCA" w:rsidP="00015BCA">
      <w:pPr>
        <w:autoSpaceDE w:val="0"/>
        <w:autoSpaceDN w:val="0"/>
        <w:adjustRightInd w:val="0"/>
        <w:spacing w:after="0" w:line="264" w:lineRule="auto"/>
        <w:jc w:val="right"/>
        <w:rPr>
          <w:rFonts w:ascii="Times New Roman" w:eastAsia="Times New Roman" w:hAnsi="Times New Roman" w:cs="Times New Roman"/>
          <w:bCs/>
          <w:color w:val="000000"/>
          <w:sz w:val="29"/>
          <w:szCs w:val="29"/>
        </w:rPr>
      </w:pPr>
      <w:r w:rsidRPr="00015BCA">
        <w:rPr>
          <w:rFonts w:ascii="Times New Roman" w:eastAsia="Times New Roman" w:hAnsi="Times New Roman" w:cs="Times New Roman"/>
          <w:bCs/>
          <w:color w:val="000000"/>
          <w:sz w:val="29"/>
          <w:szCs w:val="29"/>
        </w:rPr>
        <w:t xml:space="preserve">Институт социально-гуманитарного образования, </w:t>
      </w:r>
    </w:p>
    <w:p w14:paraId="7E84594A" w14:textId="7803D9DF" w:rsidR="00015BCA" w:rsidRPr="00015BCA" w:rsidRDefault="0003495D" w:rsidP="00015BCA">
      <w:pPr>
        <w:autoSpaceDE w:val="0"/>
        <w:autoSpaceDN w:val="0"/>
        <w:adjustRightInd w:val="0"/>
        <w:spacing w:after="0" w:line="264" w:lineRule="auto"/>
        <w:jc w:val="right"/>
        <w:rPr>
          <w:rFonts w:ascii="Times New Roman" w:eastAsia="Times New Roman" w:hAnsi="Times New Roman" w:cs="Times New Roman"/>
          <w:bCs/>
          <w:color w:val="000000"/>
          <w:sz w:val="29"/>
          <w:szCs w:val="29"/>
        </w:rPr>
      </w:pPr>
      <w:r>
        <w:rPr>
          <w:rFonts w:ascii="Times New Roman" w:eastAsia="Times New Roman" w:hAnsi="Times New Roman" w:cs="Times New Roman"/>
          <w:bCs/>
          <w:color w:val="000000"/>
          <w:sz w:val="29"/>
          <w:szCs w:val="29"/>
        </w:rPr>
        <w:t>ФГБОУ ВО «</w:t>
      </w:r>
      <w:r w:rsidR="00015BCA" w:rsidRPr="00015BCA">
        <w:rPr>
          <w:rFonts w:ascii="Times New Roman" w:eastAsia="Times New Roman" w:hAnsi="Times New Roman" w:cs="Times New Roman"/>
          <w:bCs/>
          <w:color w:val="000000"/>
          <w:sz w:val="29"/>
          <w:szCs w:val="29"/>
        </w:rPr>
        <w:t xml:space="preserve">Московский педагогический </w:t>
      </w:r>
    </w:p>
    <w:p w14:paraId="36625815" w14:textId="46809535" w:rsidR="00015BCA" w:rsidRPr="00015BCA" w:rsidRDefault="00015BCA" w:rsidP="00015BCA">
      <w:pPr>
        <w:autoSpaceDE w:val="0"/>
        <w:autoSpaceDN w:val="0"/>
        <w:adjustRightInd w:val="0"/>
        <w:spacing w:after="0" w:line="264" w:lineRule="auto"/>
        <w:jc w:val="right"/>
        <w:rPr>
          <w:rFonts w:ascii="Times New Roman" w:eastAsia="Times New Roman" w:hAnsi="Times New Roman" w:cs="Times New Roman"/>
          <w:bCs/>
          <w:color w:val="000000"/>
          <w:sz w:val="29"/>
          <w:szCs w:val="29"/>
        </w:rPr>
      </w:pPr>
      <w:r w:rsidRPr="00015BCA">
        <w:rPr>
          <w:rFonts w:ascii="Times New Roman" w:eastAsia="Times New Roman" w:hAnsi="Times New Roman" w:cs="Times New Roman"/>
          <w:bCs/>
          <w:color w:val="000000"/>
          <w:sz w:val="29"/>
          <w:szCs w:val="29"/>
        </w:rPr>
        <w:t>государственный университет</w:t>
      </w:r>
      <w:r w:rsidR="0003495D">
        <w:rPr>
          <w:rFonts w:ascii="Times New Roman" w:eastAsia="Times New Roman" w:hAnsi="Times New Roman" w:cs="Times New Roman"/>
          <w:bCs/>
          <w:color w:val="000000"/>
          <w:sz w:val="29"/>
          <w:szCs w:val="29"/>
        </w:rPr>
        <w:t>»</w:t>
      </w:r>
      <w:r w:rsidRPr="00015BCA">
        <w:rPr>
          <w:rFonts w:ascii="Times New Roman" w:eastAsia="Times New Roman" w:hAnsi="Times New Roman" w:cs="Times New Roman"/>
          <w:bCs/>
          <w:color w:val="000000"/>
          <w:sz w:val="29"/>
          <w:szCs w:val="29"/>
        </w:rPr>
        <w:t xml:space="preserve">; </w:t>
      </w:r>
    </w:p>
    <w:p w14:paraId="75D9DC31" w14:textId="77777777" w:rsidR="00015BCA" w:rsidRPr="00015BCA" w:rsidRDefault="00015BCA" w:rsidP="00015BCA">
      <w:pPr>
        <w:pStyle w:val="ab"/>
        <w:spacing w:after="0" w:line="264" w:lineRule="auto"/>
        <w:jc w:val="right"/>
        <w:rPr>
          <w:rFonts w:eastAsia="Times New Roman"/>
          <w:iCs/>
          <w:sz w:val="29"/>
          <w:szCs w:val="29"/>
          <w:lang w:val="ru-RU" w:eastAsia="x-none"/>
        </w:rPr>
      </w:pPr>
      <w:r w:rsidRPr="00015BCA">
        <w:rPr>
          <w:rFonts w:eastAsia="Times New Roman"/>
          <w:iCs/>
          <w:sz w:val="29"/>
          <w:szCs w:val="29"/>
          <w:lang w:val="en-US" w:eastAsia="x-none"/>
        </w:rPr>
        <w:t>example</w:t>
      </w:r>
      <w:r w:rsidRPr="00015BCA">
        <w:rPr>
          <w:rFonts w:eastAsia="Times New Roman"/>
          <w:iCs/>
          <w:sz w:val="29"/>
          <w:szCs w:val="29"/>
          <w:lang w:val="ru-RU" w:eastAsia="x-none"/>
        </w:rPr>
        <w:t>@</w:t>
      </w:r>
      <w:r w:rsidRPr="00015BCA">
        <w:rPr>
          <w:rFonts w:eastAsia="Times New Roman"/>
          <w:iCs/>
          <w:sz w:val="29"/>
          <w:szCs w:val="29"/>
          <w:lang w:val="en-US" w:eastAsia="x-none"/>
        </w:rPr>
        <w:t>mail</w:t>
      </w:r>
      <w:r w:rsidRPr="00015BCA">
        <w:rPr>
          <w:rFonts w:eastAsia="Times New Roman"/>
          <w:iCs/>
          <w:sz w:val="29"/>
          <w:szCs w:val="29"/>
          <w:lang w:val="ru-RU" w:eastAsia="x-none"/>
        </w:rPr>
        <w:t>.</w:t>
      </w:r>
      <w:proofErr w:type="spellStart"/>
      <w:r w:rsidRPr="00015BCA">
        <w:rPr>
          <w:rFonts w:eastAsia="Times New Roman"/>
          <w:iCs/>
          <w:sz w:val="29"/>
          <w:szCs w:val="29"/>
          <w:lang w:val="en-US" w:eastAsia="x-none"/>
        </w:rPr>
        <w:t>ru</w:t>
      </w:r>
      <w:proofErr w:type="spellEnd"/>
    </w:p>
    <w:p w14:paraId="41E13757" w14:textId="77777777" w:rsidR="00015BCA" w:rsidRPr="00015BCA" w:rsidRDefault="00015BCA" w:rsidP="00015BCA">
      <w:pPr>
        <w:autoSpaceDE w:val="0"/>
        <w:autoSpaceDN w:val="0"/>
        <w:adjustRightInd w:val="0"/>
        <w:spacing w:after="0" w:line="264" w:lineRule="auto"/>
        <w:jc w:val="right"/>
        <w:rPr>
          <w:rFonts w:ascii="Times New Roman" w:eastAsia="Times New Roman" w:hAnsi="Times New Roman" w:cs="Times New Roman"/>
          <w:bCs/>
          <w:color w:val="000000"/>
          <w:sz w:val="29"/>
          <w:szCs w:val="29"/>
        </w:rPr>
      </w:pPr>
    </w:p>
    <w:p w14:paraId="7814E1E3" w14:textId="77777777" w:rsidR="00015BCA" w:rsidRPr="00015BCA" w:rsidRDefault="00015BCA" w:rsidP="00015BCA">
      <w:pPr>
        <w:autoSpaceDE w:val="0"/>
        <w:autoSpaceDN w:val="0"/>
        <w:adjustRightInd w:val="0"/>
        <w:spacing w:after="0" w:line="264" w:lineRule="auto"/>
        <w:jc w:val="center"/>
        <w:rPr>
          <w:rFonts w:ascii="Times New Roman" w:eastAsia="Times New Roman" w:hAnsi="Times New Roman" w:cs="Times New Roman"/>
          <w:b/>
          <w:bCs/>
          <w:color w:val="000000"/>
          <w:sz w:val="32"/>
          <w:szCs w:val="29"/>
        </w:rPr>
      </w:pPr>
      <w:r w:rsidRPr="00015BCA">
        <w:rPr>
          <w:rFonts w:ascii="Times New Roman" w:eastAsia="Times New Roman" w:hAnsi="Times New Roman" w:cs="Times New Roman"/>
          <w:b/>
          <w:bCs/>
          <w:color w:val="000000"/>
          <w:sz w:val="32"/>
          <w:szCs w:val="29"/>
        </w:rPr>
        <w:t>Музейная коммуникация как способ трансляции культурного наследия</w:t>
      </w:r>
    </w:p>
    <w:p w14:paraId="542AC723" w14:textId="77777777" w:rsidR="00015BCA" w:rsidRPr="00015BCA" w:rsidRDefault="00015BCA" w:rsidP="00015BCA">
      <w:pPr>
        <w:autoSpaceDE w:val="0"/>
        <w:autoSpaceDN w:val="0"/>
        <w:adjustRightInd w:val="0"/>
        <w:spacing w:after="0" w:line="264" w:lineRule="auto"/>
        <w:jc w:val="center"/>
        <w:rPr>
          <w:rFonts w:ascii="Times New Roman" w:eastAsia="Times New Roman" w:hAnsi="Times New Roman" w:cs="Times New Roman"/>
          <w:color w:val="000000"/>
          <w:sz w:val="29"/>
          <w:szCs w:val="29"/>
        </w:rPr>
      </w:pPr>
    </w:p>
    <w:p w14:paraId="0826655B" w14:textId="18CFAA12" w:rsidR="00015BCA" w:rsidRPr="00015BCA" w:rsidRDefault="00015BCA" w:rsidP="00015BCA">
      <w:pPr>
        <w:autoSpaceDE w:val="0"/>
        <w:autoSpaceDN w:val="0"/>
        <w:adjustRightInd w:val="0"/>
        <w:spacing w:after="0" w:line="264" w:lineRule="auto"/>
        <w:ind w:firstLine="567"/>
        <w:jc w:val="both"/>
        <w:rPr>
          <w:rFonts w:ascii="Times New Roman" w:eastAsia="Times New Roman" w:hAnsi="Times New Roman" w:cs="Times New Roman"/>
          <w:color w:val="000000"/>
          <w:sz w:val="29"/>
          <w:szCs w:val="29"/>
        </w:rPr>
      </w:pPr>
      <w:r w:rsidRPr="00015BCA">
        <w:rPr>
          <w:rFonts w:ascii="Times New Roman" w:eastAsia="Times New Roman" w:hAnsi="Times New Roman" w:cs="Times New Roman"/>
          <w:b/>
          <w:bCs/>
          <w:i/>
          <w:iCs/>
          <w:color w:val="000000"/>
          <w:sz w:val="29"/>
          <w:szCs w:val="29"/>
        </w:rPr>
        <w:t xml:space="preserve">Аннотация: </w:t>
      </w:r>
      <w:r w:rsidRPr="00015BCA">
        <w:rPr>
          <w:rFonts w:ascii="Times New Roman" w:eastAsia="Times New Roman" w:hAnsi="Times New Roman" w:cs="Times New Roman"/>
          <w:color w:val="000000"/>
          <w:sz w:val="29"/>
          <w:szCs w:val="29"/>
        </w:rPr>
        <w:t>в статье анализируется понятие «музейная</w:t>
      </w:r>
      <w:r>
        <w:rPr>
          <w:rFonts w:ascii="Times New Roman" w:eastAsia="Times New Roman" w:hAnsi="Times New Roman" w:cs="Times New Roman"/>
          <w:color w:val="000000"/>
          <w:sz w:val="29"/>
          <w:szCs w:val="29"/>
        </w:rPr>
        <w:t xml:space="preserve"> </w:t>
      </w:r>
      <w:r w:rsidRPr="00015BCA">
        <w:rPr>
          <w:rFonts w:ascii="Times New Roman" w:eastAsia="Times New Roman" w:hAnsi="Times New Roman" w:cs="Times New Roman"/>
          <w:color w:val="000000"/>
          <w:sz w:val="29"/>
          <w:szCs w:val="29"/>
        </w:rPr>
        <w:t>коммуникация», рассматриваются способы и формы трансляции культурного наследия в процессе музейной коммуникации.</w:t>
      </w:r>
    </w:p>
    <w:p w14:paraId="440B0D27" w14:textId="77777777" w:rsidR="00015BCA" w:rsidRPr="00015BCA" w:rsidRDefault="00015BCA" w:rsidP="00015BCA">
      <w:pPr>
        <w:spacing w:after="0" w:line="264" w:lineRule="auto"/>
        <w:ind w:firstLine="567"/>
        <w:jc w:val="both"/>
        <w:rPr>
          <w:rFonts w:ascii="Times New Roman" w:eastAsia="Times New Roman" w:hAnsi="Times New Roman" w:cs="Times New Roman"/>
          <w:color w:val="000000"/>
          <w:sz w:val="29"/>
          <w:szCs w:val="29"/>
        </w:rPr>
      </w:pPr>
      <w:r w:rsidRPr="00015BCA">
        <w:rPr>
          <w:rFonts w:ascii="Times New Roman" w:eastAsia="Times New Roman" w:hAnsi="Times New Roman" w:cs="Times New Roman"/>
          <w:b/>
          <w:bCs/>
          <w:i/>
          <w:iCs/>
          <w:color w:val="000000"/>
          <w:sz w:val="29"/>
          <w:szCs w:val="29"/>
        </w:rPr>
        <w:t>Ключевые слова</w:t>
      </w:r>
      <w:r w:rsidRPr="00015BCA">
        <w:rPr>
          <w:rFonts w:ascii="Times New Roman" w:eastAsia="Times New Roman" w:hAnsi="Times New Roman" w:cs="Times New Roman"/>
          <w:b/>
          <w:bCs/>
          <w:color w:val="000000"/>
          <w:sz w:val="29"/>
          <w:szCs w:val="29"/>
        </w:rPr>
        <w:t xml:space="preserve">: </w:t>
      </w:r>
      <w:r w:rsidRPr="00015BCA">
        <w:rPr>
          <w:rFonts w:ascii="Times New Roman" w:eastAsia="Times New Roman" w:hAnsi="Times New Roman" w:cs="Times New Roman"/>
          <w:bCs/>
          <w:color w:val="000000"/>
          <w:sz w:val="29"/>
          <w:szCs w:val="29"/>
        </w:rPr>
        <w:t>культурология; культурная память; культурное наследие; музей; музейная коммуникация</w:t>
      </w:r>
      <w:r w:rsidRPr="00015BCA">
        <w:rPr>
          <w:rFonts w:ascii="Times New Roman" w:eastAsia="Times New Roman" w:hAnsi="Times New Roman" w:cs="Times New Roman"/>
          <w:color w:val="000000"/>
          <w:sz w:val="29"/>
          <w:szCs w:val="29"/>
        </w:rPr>
        <w:t>.</w:t>
      </w:r>
    </w:p>
    <w:p w14:paraId="77047ABD" w14:textId="77777777" w:rsidR="00015BCA" w:rsidRPr="00015BCA" w:rsidRDefault="00015BCA" w:rsidP="00015BCA">
      <w:pPr>
        <w:spacing w:after="0" w:line="264" w:lineRule="auto"/>
        <w:ind w:firstLine="709"/>
        <w:rPr>
          <w:rFonts w:ascii="Times New Roman" w:eastAsia="Times New Roman" w:hAnsi="Times New Roman" w:cs="Times New Roman"/>
          <w:color w:val="000000"/>
          <w:sz w:val="29"/>
          <w:szCs w:val="29"/>
        </w:rPr>
      </w:pPr>
    </w:p>
    <w:p w14:paraId="01E5A23E" w14:textId="77777777" w:rsidR="00015BCA" w:rsidRPr="00015BCA" w:rsidRDefault="00015BCA" w:rsidP="00015BCA">
      <w:pPr>
        <w:autoSpaceDE w:val="0"/>
        <w:autoSpaceDN w:val="0"/>
        <w:adjustRightInd w:val="0"/>
        <w:spacing w:after="0" w:line="264" w:lineRule="auto"/>
        <w:jc w:val="right"/>
        <w:rPr>
          <w:rFonts w:ascii="Times New Roman" w:eastAsia="Times New Roman" w:hAnsi="Times New Roman" w:cs="Times New Roman"/>
          <w:b/>
          <w:bCs/>
          <w:color w:val="000000"/>
          <w:sz w:val="29"/>
          <w:szCs w:val="29"/>
        </w:rPr>
      </w:pPr>
    </w:p>
    <w:p w14:paraId="618DE87B" w14:textId="77777777" w:rsidR="00015BCA" w:rsidRPr="00015BCA" w:rsidRDefault="00015BCA" w:rsidP="00015BCA">
      <w:pPr>
        <w:autoSpaceDE w:val="0"/>
        <w:autoSpaceDN w:val="0"/>
        <w:adjustRightInd w:val="0"/>
        <w:spacing w:after="0" w:line="264" w:lineRule="auto"/>
        <w:jc w:val="right"/>
        <w:rPr>
          <w:rFonts w:ascii="Times New Roman" w:eastAsia="Times New Roman" w:hAnsi="Times New Roman" w:cs="Times New Roman"/>
          <w:b/>
          <w:bCs/>
          <w:color w:val="000000"/>
          <w:sz w:val="29"/>
          <w:szCs w:val="29"/>
          <w:lang w:val="en-US"/>
        </w:rPr>
      </w:pPr>
      <w:proofErr w:type="spellStart"/>
      <w:r w:rsidRPr="00015BCA">
        <w:rPr>
          <w:rFonts w:ascii="Times New Roman" w:eastAsia="Times New Roman" w:hAnsi="Times New Roman" w:cs="Times New Roman"/>
          <w:b/>
          <w:bCs/>
          <w:color w:val="000000"/>
          <w:sz w:val="29"/>
          <w:szCs w:val="29"/>
          <w:lang w:val="en-US"/>
        </w:rPr>
        <w:t>Anastasya</w:t>
      </w:r>
      <w:proofErr w:type="spellEnd"/>
      <w:r w:rsidRPr="00015BCA">
        <w:rPr>
          <w:rFonts w:ascii="Times New Roman" w:eastAsia="Times New Roman" w:hAnsi="Times New Roman" w:cs="Times New Roman"/>
          <w:b/>
          <w:bCs/>
          <w:color w:val="000000"/>
          <w:sz w:val="29"/>
          <w:szCs w:val="29"/>
          <w:lang w:val="en-US"/>
        </w:rPr>
        <w:t xml:space="preserve"> </w:t>
      </w:r>
      <w:proofErr w:type="spellStart"/>
      <w:r w:rsidRPr="00015BCA">
        <w:rPr>
          <w:rFonts w:ascii="Times New Roman" w:eastAsia="Times New Roman" w:hAnsi="Times New Roman" w:cs="Times New Roman"/>
          <w:b/>
          <w:bCs/>
          <w:color w:val="000000"/>
          <w:sz w:val="29"/>
          <w:szCs w:val="29"/>
          <w:lang w:val="en-US"/>
        </w:rPr>
        <w:t>Bystrova</w:t>
      </w:r>
      <w:proofErr w:type="spellEnd"/>
      <w:r w:rsidRPr="00015BCA">
        <w:rPr>
          <w:rFonts w:ascii="Times New Roman" w:eastAsia="Times New Roman" w:hAnsi="Times New Roman" w:cs="Times New Roman"/>
          <w:b/>
          <w:bCs/>
          <w:color w:val="000000"/>
          <w:sz w:val="29"/>
          <w:szCs w:val="29"/>
          <w:lang w:val="en-US"/>
        </w:rPr>
        <w:t xml:space="preserve">, </w:t>
      </w:r>
    </w:p>
    <w:p w14:paraId="1C1CAD3A" w14:textId="77777777" w:rsidR="00015BCA" w:rsidRPr="00015BCA" w:rsidRDefault="00015BCA" w:rsidP="00015BCA">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015BCA">
        <w:rPr>
          <w:rFonts w:ascii="Times New Roman" w:eastAsia="Times New Roman" w:hAnsi="Times New Roman" w:cs="Times New Roman"/>
          <w:bCs/>
          <w:color w:val="000000"/>
          <w:sz w:val="29"/>
          <w:szCs w:val="29"/>
          <w:lang w:val="en-US"/>
        </w:rPr>
        <w:t xml:space="preserve">Department of Culturology, </w:t>
      </w:r>
    </w:p>
    <w:p w14:paraId="132E3BD3" w14:textId="77777777" w:rsidR="00015BCA" w:rsidRPr="00015BCA" w:rsidRDefault="00015BCA" w:rsidP="00015BCA">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015BCA">
        <w:rPr>
          <w:rFonts w:ascii="Times New Roman" w:eastAsia="Times New Roman" w:hAnsi="Times New Roman" w:cs="Times New Roman"/>
          <w:bCs/>
          <w:color w:val="000000"/>
          <w:sz w:val="29"/>
          <w:szCs w:val="29"/>
          <w:lang w:val="en-US"/>
        </w:rPr>
        <w:t>Institute of Social and Humanitarian education,</w:t>
      </w:r>
    </w:p>
    <w:p w14:paraId="6FB9D881" w14:textId="77777777" w:rsidR="00015BCA" w:rsidRPr="00015BCA" w:rsidRDefault="00015BCA" w:rsidP="00015BCA">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015BCA">
        <w:rPr>
          <w:rFonts w:ascii="Times New Roman" w:eastAsia="Times New Roman" w:hAnsi="Times New Roman" w:cs="Times New Roman"/>
          <w:bCs/>
          <w:color w:val="000000"/>
          <w:sz w:val="29"/>
          <w:szCs w:val="29"/>
          <w:lang w:val="en-US"/>
        </w:rPr>
        <w:t>Moscow Pedagogical State University;</w:t>
      </w:r>
    </w:p>
    <w:p w14:paraId="47B3B84F" w14:textId="77777777" w:rsidR="00015BCA" w:rsidRPr="00015BCA" w:rsidRDefault="00015BCA" w:rsidP="00015BCA">
      <w:pPr>
        <w:pStyle w:val="ab"/>
        <w:spacing w:after="0" w:line="264" w:lineRule="auto"/>
        <w:jc w:val="right"/>
        <w:rPr>
          <w:rFonts w:eastAsia="Times New Roman"/>
          <w:iCs/>
          <w:sz w:val="29"/>
          <w:szCs w:val="29"/>
          <w:lang w:val="en-US" w:eastAsia="x-none"/>
        </w:rPr>
      </w:pPr>
      <w:r w:rsidRPr="00015BCA">
        <w:rPr>
          <w:rFonts w:eastAsia="Times New Roman"/>
          <w:iCs/>
          <w:sz w:val="29"/>
          <w:szCs w:val="29"/>
          <w:lang w:val="en-US" w:eastAsia="x-none"/>
        </w:rPr>
        <w:t>example@mail.ru</w:t>
      </w:r>
    </w:p>
    <w:p w14:paraId="54B29AAC" w14:textId="77777777" w:rsidR="00015BCA" w:rsidRPr="00015BCA" w:rsidRDefault="00015BCA" w:rsidP="00015BCA">
      <w:pPr>
        <w:autoSpaceDE w:val="0"/>
        <w:autoSpaceDN w:val="0"/>
        <w:adjustRightInd w:val="0"/>
        <w:spacing w:after="0" w:line="264" w:lineRule="auto"/>
        <w:jc w:val="right"/>
        <w:rPr>
          <w:rFonts w:ascii="Times New Roman" w:eastAsia="Times New Roman" w:hAnsi="Times New Roman" w:cs="Times New Roman"/>
          <w:b/>
          <w:bCs/>
          <w:color w:val="000000"/>
          <w:sz w:val="29"/>
          <w:szCs w:val="29"/>
          <w:lang w:val="en-US"/>
        </w:rPr>
      </w:pPr>
    </w:p>
    <w:p w14:paraId="62E48882" w14:textId="77777777" w:rsidR="00015BCA" w:rsidRPr="00015BCA" w:rsidRDefault="00015BCA" w:rsidP="00015BCA">
      <w:pPr>
        <w:spacing w:after="0" w:line="264" w:lineRule="auto"/>
        <w:rPr>
          <w:rFonts w:ascii="Times New Roman" w:eastAsia="Times New Roman" w:hAnsi="Times New Roman" w:cs="Times New Roman"/>
          <w:color w:val="000000"/>
          <w:sz w:val="29"/>
          <w:szCs w:val="29"/>
          <w:lang w:val="en-US"/>
        </w:rPr>
      </w:pPr>
    </w:p>
    <w:p w14:paraId="7455BCC3" w14:textId="77777777" w:rsidR="00015BCA" w:rsidRPr="00015BCA" w:rsidRDefault="00015BCA" w:rsidP="00015BCA">
      <w:pPr>
        <w:autoSpaceDE w:val="0"/>
        <w:autoSpaceDN w:val="0"/>
        <w:adjustRightInd w:val="0"/>
        <w:spacing w:after="0" w:line="264" w:lineRule="auto"/>
        <w:jc w:val="center"/>
        <w:rPr>
          <w:rFonts w:ascii="Times New Roman" w:eastAsia="Times New Roman" w:hAnsi="Times New Roman" w:cs="Times New Roman"/>
          <w:b/>
          <w:bCs/>
          <w:color w:val="000000"/>
          <w:sz w:val="32"/>
          <w:szCs w:val="29"/>
          <w:lang w:val="en-US"/>
        </w:rPr>
      </w:pPr>
      <w:r w:rsidRPr="00015BCA">
        <w:rPr>
          <w:rFonts w:ascii="Times New Roman" w:eastAsia="Times New Roman" w:hAnsi="Times New Roman" w:cs="Times New Roman"/>
          <w:b/>
          <w:bCs/>
          <w:color w:val="000000"/>
          <w:sz w:val="32"/>
          <w:szCs w:val="29"/>
          <w:lang w:val="en-US"/>
        </w:rPr>
        <w:t>Museum communication as a way of broadcasting of the cultural heritage</w:t>
      </w:r>
    </w:p>
    <w:p w14:paraId="1837875E" w14:textId="77777777" w:rsidR="00015BCA" w:rsidRPr="00015BCA" w:rsidRDefault="00015BCA" w:rsidP="00015BCA">
      <w:pPr>
        <w:autoSpaceDE w:val="0"/>
        <w:autoSpaceDN w:val="0"/>
        <w:adjustRightInd w:val="0"/>
        <w:spacing w:after="0" w:line="264" w:lineRule="auto"/>
        <w:jc w:val="center"/>
        <w:rPr>
          <w:rFonts w:ascii="Times New Roman" w:eastAsia="Times New Roman" w:hAnsi="Times New Roman" w:cs="Times New Roman"/>
          <w:color w:val="000000"/>
          <w:sz w:val="29"/>
          <w:szCs w:val="29"/>
          <w:lang w:val="en-US"/>
        </w:rPr>
      </w:pPr>
    </w:p>
    <w:p w14:paraId="2550E4A9" w14:textId="77777777" w:rsidR="00015BCA" w:rsidRPr="00015BCA" w:rsidRDefault="00015BCA" w:rsidP="004E4D8E">
      <w:pPr>
        <w:spacing w:after="0" w:line="264" w:lineRule="auto"/>
        <w:ind w:firstLine="567"/>
        <w:jc w:val="both"/>
        <w:rPr>
          <w:rFonts w:ascii="Times New Roman" w:eastAsia="Times New Roman" w:hAnsi="Times New Roman" w:cs="Times New Roman"/>
          <w:bCs/>
          <w:iCs/>
          <w:color w:val="000000"/>
          <w:sz w:val="29"/>
          <w:szCs w:val="29"/>
          <w:lang w:val="en-US"/>
        </w:rPr>
      </w:pPr>
      <w:r w:rsidRPr="00015BCA">
        <w:rPr>
          <w:rFonts w:ascii="Times New Roman" w:eastAsia="Times New Roman" w:hAnsi="Times New Roman" w:cs="Times New Roman"/>
          <w:b/>
          <w:bCs/>
          <w:i/>
          <w:iCs/>
          <w:color w:val="000000"/>
          <w:sz w:val="29"/>
          <w:szCs w:val="29"/>
          <w:lang w:val="en-US"/>
        </w:rPr>
        <w:t xml:space="preserve">Abstract: </w:t>
      </w:r>
      <w:r w:rsidRPr="00015BCA">
        <w:rPr>
          <w:rFonts w:ascii="Times New Roman" w:eastAsia="Times New Roman" w:hAnsi="Times New Roman" w:cs="Times New Roman"/>
          <w:bCs/>
          <w:iCs/>
          <w:color w:val="000000"/>
          <w:sz w:val="29"/>
          <w:szCs w:val="29"/>
          <w:lang w:val="en-US"/>
        </w:rPr>
        <w:t>the author analyzes the concept of «museum communication», discusses the ways and forms of translation of cultural heritage in the process of museum communication.</w:t>
      </w:r>
    </w:p>
    <w:p w14:paraId="2B60F41F" w14:textId="77777777" w:rsidR="00015BCA" w:rsidRPr="00015BCA" w:rsidRDefault="00015BCA" w:rsidP="004E4D8E">
      <w:pPr>
        <w:spacing w:after="0" w:line="264" w:lineRule="auto"/>
        <w:ind w:firstLine="567"/>
        <w:jc w:val="both"/>
        <w:rPr>
          <w:rFonts w:ascii="Times New Roman" w:eastAsia="Times New Roman" w:hAnsi="Times New Roman" w:cs="Times New Roman"/>
          <w:color w:val="000000"/>
          <w:sz w:val="29"/>
          <w:szCs w:val="29"/>
          <w:lang w:val="en-US"/>
        </w:rPr>
      </w:pPr>
      <w:r w:rsidRPr="00015BCA">
        <w:rPr>
          <w:rFonts w:ascii="Times New Roman" w:eastAsia="Times New Roman" w:hAnsi="Times New Roman" w:cs="Times New Roman"/>
          <w:b/>
          <w:bCs/>
          <w:i/>
          <w:iCs/>
          <w:color w:val="000000"/>
          <w:sz w:val="29"/>
          <w:szCs w:val="29"/>
          <w:lang w:val="en-US"/>
        </w:rPr>
        <w:t xml:space="preserve">Keywords: </w:t>
      </w:r>
      <w:r w:rsidRPr="00015BCA">
        <w:rPr>
          <w:rFonts w:ascii="Times New Roman" w:eastAsia="Times New Roman" w:hAnsi="Times New Roman" w:cs="Times New Roman"/>
          <w:bCs/>
          <w:iCs/>
          <w:color w:val="000000"/>
          <w:sz w:val="29"/>
          <w:szCs w:val="29"/>
          <w:lang w:val="en-US"/>
        </w:rPr>
        <w:t>culturology; cultural memory; cultural heritage; museum; museum communication.</w:t>
      </w:r>
    </w:p>
    <w:p w14:paraId="4182231A" w14:textId="77777777" w:rsidR="00015BCA" w:rsidRPr="00015BCA" w:rsidRDefault="00015BCA" w:rsidP="004E4D8E">
      <w:pPr>
        <w:spacing w:after="0" w:line="264" w:lineRule="auto"/>
        <w:ind w:firstLine="709"/>
        <w:jc w:val="both"/>
        <w:rPr>
          <w:rFonts w:ascii="Times New Roman" w:eastAsia="Times New Roman" w:hAnsi="Times New Roman" w:cs="Times New Roman"/>
          <w:sz w:val="29"/>
          <w:szCs w:val="29"/>
          <w:lang w:val="en-US" w:bidi="en-US"/>
        </w:rPr>
      </w:pPr>
    </w:p>
    <w:p w14:paraId="38896E1E" w14:textId="77777777" w:rsidR="00015BCA" w:rsidRPr="00015BCA" w:rsidRDefault="00015BCA" w:rsidP="004E4D8E">
      <w:pPr>
        <w:spacing w:after="0" w:line="264" w:lineRule="auto"/>
        <w:ind w:firstLine="709"/>
        <w:jc w:val="both"/>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z w:val="29"/>
          <w:szCs w:val="29"/>
          <w:lang w:bidi="en-US"/>
        </w:rPr>
        <w:t>К исследованию проблемы коммуникации обращаются сегодня многие науки, в том числе и культурология. Необходимость исследования музейной коммуникации объясняется возросшим значением музея как социокультурного института и развитием музееведения.</w:t>
      </w:r>
      <w:r w:rsidRPr="00015BCA">
        <w:rPr>
          <w:rFonts w:ascii="Times New Roman" w:eastAsia="Times New Roman" w:hAnsi="Times New Roman" w:cs="Times New Roman"/>
          <w:spacing w:val="6"/>
          <w:sz w:val="28"/>
          <w:szCs w:val="28"/>
          <w:lang w:eastAsia="x-none"/>
        </w:rPr>
        <w:t xml:space="preserve"> </w:t>
      </w:r>
    </w:p>
    <w:p w14:paraId="0B524E4B" w14:textId="77777777" w:rsidR="00015BCA" w:rsidRPr="00015BCA" w:rsidRDefault="00015BCA" w:rsidP="004E4D8E">
      <w:pPr>
        <w:spacing w:after="0" w:line="264" w:lineRule="auto"/>
        <w:ind w:firstLine="709"/>
        <w:jc w:val="both"/>
        <w:rPr>
          <w:rFonts w:ascii="Times New Roman" w:hAnsi="Times New Roman" w:cs="Times New Roman"/>
          <w:sz w:val="29"/>
          <w:szCs w:val="29"/>
        </w:rPr>
      </w:pPr>
      <w:r w:rsidRPr="00015BCA">
        <w:rPr>
          <w:rFonts w:ascii="Times New Roman" w:hAnsi="Times New Roman" w:cs="Times New Roman"/>
          <w:sz w:val="29"/>
          <w:szCs w:val="29"/>
        </w:rPr>
        <w:lastRenderedPageBreak/>
        <w:t>Началом научного исследования коммуникации можно считать 1920–1930-е гг., когда Р. Хартли сформулировал основные положения теории информации. Можно выделить два подхода к изучению коммуникационных процессов: естественнонаучный и гуманитарный. Первый связан с именами К. Шеннона, Н. Винера, У.Р. Эшби, второй – с исследованиями К. </w:t>
      </w:r>
      <w:proofErr w:type="spellStart"/>
      <w:r w:rsidRPr="00015BCA">
        <w:rPr>
          <w:rFonts w:ascii="Times New Roman" w:hAnsi="Times New Roman" w:cs="Times New Roman"/>
          <w:sz w:val="29"/>
          <w:szCs w:val="29"/>
        </w:rPr>
        <w:t>Ховланда</w:t>
      </w:r>
      <w:proofErr w:type="spellEnd"/>
      <w:r w:rsidRPr="00015BCA">
        <w:rPr>
          <w:rFonts w:ascii="Times New Roman" w:hAnsi="Times New Roman" w:cs="Times New Roman"/>
          <w:sz w:val="29"/>
          <w:szCs w:val="29"/>
        </w:rPr>
        <w:t>, А. </w:t>
      </w:r>
      <w:proofErr w:type="spellStart"/>
      <w:r w:rsidRPr="00015BCA">
        <w:rPr>
          <w:rFonts w:ascii="Times New Roman" w:hAnsi="Times New Roman" w:cs="Times New Roman"/>
          <w:sz w:val="29"/>
          <w:szCs w:val="29"/>
        </w:rPr>
        <w:t>Ламсдейна</w:t>
      </w:r>
      <w:proofErr w:type="spellEnd"/>
      <w:r w:rsidRPr="00015BCA">
        <w:rPr>
          <w:rFonts w:ascii="Times New Roman" w:hAnsi="Times New Roman" w:cs="Times New Roman"/>
          <w:sz w:val="29"/>
          <w:szCs w:val="29"/>
        </w:rPr>
        <w:t>, Ф. Шеффилда [7, c. 246].</w:t>
      </w:r>
    </w:p>
    <w:p w14:paraId="6F923B1B" w14:textId="77777777" w:rsidR="00015BCA" w:rsidRPr="00015BCA" w:rsidRDefault="00015BCA" w:rsidP="00015BCA">
      <w:pPr>
        <w:spacing w:after="0" w:line="264" w:lineRule="auto"/>
        <w:ind w:firstLine="709"/>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&lt;...&gt;</w:t>
      </w:r>
    </w:p>
    <w:p w14:paraId="57F26CEC" w14:textId="20CE8212" w:rsidR="00015BCA" w:rsidRPr="00015BCA" w:rsidRDefault="00015BCA" w:rsidP="00015BCA">
      <w:pPr>
        <w:spacing w:after="0" w:line="264" w:lineRule="auto"/>
        <w:jc w:val="center"/>
        <w:rPr>
          <w:rFonts w:ascii="Times New Roman" w:hAnsi="Times New Roman" w:cs="Times New Roman"/>
        </w:rPr>
      </w:pPr>
      <w:r w:rsidRPr="00015BCA">
        <w:rPr>
          <w:rFonts w:ascii="Times New Roman" w:hAnsi="Times New Roman" w:cs="Times New Roman"/>
          <w:noProof/>
        </w:rPr>
        <w:drawing>
          <wp:inline distT="0" distB="0" distL="0" distR="0" wp14:anchorId="312A9717" wp14:editId="63070EC5">
            <wp:extent cx="3164840" cy="1948180"/>
            <wp:effectExtent l="0" t="0" r="0" b="0"/>
            <wp:docPr id="2" name="Рисунок 2" descr="https://visic.info/wp-content/uploads/2015/05/flowchart1-332x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visic.info/wp-content/uploads/2015/05/flowchart1-332x205.pn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3164840" cy="1948180"/>
                    </a:xfrm>
                    <a:prstGeom prst="rect">
                      <a:avLst/>
                    </a:prstGeom>
                    <a:noFill/>
                    <a:ln>
                      <a:noFill/>
                    </a:ln>
                  </pic:spPr>
                </pic:pic>
              </a:graphicData>
            </a:graphic>
          </wp:inline>
        </w:drawing>
      </w:r>
    </w:p>
    <w:p w14:paraId="0A498C27" w14:textId="77777777" w:rsidR="00015BCA" w:rsidRPr="00015BCA" w:rsidRDefault="00015BCA" w:rsidP="00015BCA">
      <w:pPr>
        <w:spacing w:after="0" w:line="264" w:lineRule="auto"/>
        <w:jc w:val="center"/>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b/>
          <w:i/>
          <w:spacing w:val="6"/>
          <w:sz w:val="28"/>
          <w:szCs w:val="28"/>
          <w:lang w:eastAsia="x-none"/>
        </w:rPr>
        <w:t>Рис. 1.</w:t>
      </w:r>
      <w:r w:rsidRPr="00015BCA">
        <w:rPr>
          <w:rFonts w:ascii="Times New Roman" w:eastAsia="Times New Roman" w:hAnsi="Times New Roman" w:cs="Times New Roman"/>
          <w:spacing w:val="6"/>
          <w:sz w:val="28"/>
          <w:szCs w:val="28"/>
          <w:lang w:eastAsia="x-none"/>
        </w:rPr>
        <w:t xml:space="preserve"> Образец блок-схемы</w:t>
      </w:r>
    </w:p>
    <w:p w14:paraId="429275A8" w14:textId="77777777" w:rsidR="00015BCA" w:rsidRPr="00015BCA" w:rsidRDefault="00015BCA" w:rsidP="00015BCA">
      <w:pPr>
        <w:spacing w:after="0" w:line="264" w:lineRule="auto"/>
        <w:ind w:firstLine="709"/>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&lt;...&gt;</w:t>
      </w:r>
    </w:p>
    <w:p w14:paraId="07B87E6F" w14:textId="77777777" w:rsidR="00015BCA" w:rsidRPr="00015BCA" w:rsidRDefault="00015BCA" w:rsidP="00015BCA">
      <w:pPr>
        <w:spacing w:after="0" w:line="264" w:lineRule="auto"/>
        <w:ind w:firstLine="709"/>
        <w:rPr>
          <w:rFonts w:ascii="Times New Roman" w:eastAsia="Times New Roman" w:hAnsi="Times New Roman" w:cs="Times New Roman"/>
          <w:spacing w:val="6"/>
          <w:sz w:val="28"/>
          <w:szCs w:val="28"/>
          <w:lang w:eastAsia="x-none"/>
        </w:rPr>
      </w:pPr>
    </w:p>
    <w:p w14:paraId="4BD717FA" w14:textId="77777777" w:rsidR="00015BCA" w:rsidRPr="00015BCA" w:rsidRDefault="00015BCA" w:rsidP="00015BCA">
      <w:pPr>
        <w:spacing w:after="0" w:line="264" w:lineRule="auto"/>
        <w:ind w:firstLine="709"/>
        <w:jc w:val="right"/>
        <w:rPr>
          <w:rFonts w:ascii="Times New Roman" w:eastAsia="Times New Roman" w:hAnsi="Times New Roman" w:cs="Times New Roman"/>
          <w:i/>
          <w:spacing w:val="6"/>
          <w:sz w:val="28"/>
          <w:szCs w:val="28"/>
          <w:lang w:eastAsia="x-none"/>
        </w:rPr>
      </w:pPr>
      <w:r w:rsidRPr="00015BCA">
        <w:rPr>
          <w:rFonts w:ascii="Times New Roman" w:eastAsia="Times New Roman" w:hAnsi="Times New Roman" w:cs="Times New Roman"/>
          <w:i/>
          <w:spacing w:val="6"/>
          <w:sz w:val="28"/>
          <w:szCs w:val="28"/>
          <w:lang w:eastAsia="x-none"/>
        </w:rPr>
        <w:t>Таблица 1</w:t>
      </w:r>
    </w:p>
    <w:p w14:paraId="15BFBFBE" w14:textId="77777777" w:rsidR="00015BCA" w:rsidRPr="00015BCA" w:rsidRDefault="00015BCA" w:rsidP="00015BCA">
      <w:pPr>
        <w:spacing w:after="0" w:line="264" w:lineRule="auto"/>
        <w:jc w:val="center"/>
        <w:rPr>
          <w:rFonts w:ascii="Times New Roman" w:eastAsia="Times New Roman" w:hAnsi="Times New Roman" w:cs="Times New Roman"/>
          <w:b/>
          <w:spacing w:val="6"/>
          <w:sz w:val="28"/>
          <w:szCs w:val="28"/>
          <w:lang w:eastAsia="x-none"/>
        </w:rPr>
      </w:pPr>
      <w:r w:rsidRPr="00015BCA">
        <w:rPr>
          <w:rFonts w:ascii="Times New Roman" w:eastAsia="Times New Roman" w:hAnsi="Times New Roman" w:cs="Times New Roman"/>
          <w:b/>
          <w:spacing w:val="6"/>
          <w:sz w:val="28"/>
          <w:szCs w:val="28"/>
          <w:lang w:eastAsia="x-none"/>
        </w:rPr>
        <w:t>Заголовок располагается над таблицей по центру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869"/>
        <w:gridCol w:w="1869"/>
        <w:gridCol w:w="1869"/>
        <w:gridCol w:w="1871"/>
      </w:tblGrid>
      <w:tr w:rsidR="00015BCA" w:rsidRPr="00015BCA" w14:paraId="3ED69559" w14:textId="77777777" w:rsidTr="00ED5269">
        <w:tc>
          <w:tcPr>
            <w:tcW w:w="999" w:type="pct"/>
            <w:shd w:val="clear" w:color="auto" w:fill="auto"/>
          </w:tcPr>
          <w:p w14:paraId="782BA167" w14:textId="77777777" w:rsidR="00015BCA" w:rsidRPr="00015BCA" w:rsidRDefault="00015BCA" w:rsidP="00ED5269">
            <w:pPr>
              <w:spacing w:after="0" w:line="264" w:lineRule="auto"/>
              <w:rPr>
                <w:rFonts w:ascii="Times New Roman" w:eastAsia="Times New Roman" w:hAnsi="Times New Roman" w:cs="Times New Roman"/>
                <w:b/>
                <w:spacing w:val="6"/>
                <w:sz w:val="28"/>
                <w:szCs w:val="28"/>
                <w:lang w:eastAsia="x-none"/>
              </w:rPr>
            </w:pPr>
            <w:r w:rsidRPr="00015BCA">
              <w:rPr>
                <w:rFonts w:ascii="Times New Roman" w:eastAsia="Times New Roman" w:hAnsi="Times New Roman" w:cs="Times New Roman"/>
                <w:b/>
                <w:spacing w:val="6"/>
                <w:sz w:val="28"/>
                <w:szCs w:val="28"/>
                <w:lang w:eastAsia="x-none"/>
              </w:rPr>
              <w:t>Заголовок</w:t>
            </w:r>
          </w:p>
        </w:tc>
        <w:tc>
          <w:tcPr>
            <w:tcW w:w="1000" w:type="pct"/>
            <w:shd w:val="clear" w:color="auto" w:fill="auto"/>
          </w:tcPr>
          <w:p w14:paraId="3CDBF443" w14:textId="77777777" w:rsidR="00015BCA" w:rsidRPr="00015BCA" w:rsidRDefault="00015BCA" w:rsidP="00ED5269">
            <w:pPr>
              <w:spacing w:after="0" w:line="264" w:lineRule="auto"/>
              <w:rPr>
                <w:rFonts w:ascii="Times New Roman" w:eastAsia="Times New Roman" w:hAnsi="Times New Roman" w:cs="Times New Roman"/>
                <w:b/>
                <w:spacing w:val="6"/>
                <w:sz w:val="28"/>
                <w:szCs w:val="28"/>
                <w:lang w:eastAsia="x-none"/>
              </w:rPr>
            </w:pPr>
            <w:r w:rsidRPr="00015BCA">
              <w:rPr>
                <w:rFonts w:ascii="Times New Roman" w:eastAsia="Times New Roman" w:hAnsi="Times New Roman" w:cs="Times New Roman"/>
                <w:b/>
                <w:spacing w:val="6"/>
                <w:sz w:val="28"/>
                <w:szCs w:val="28"/>
                <w:lang w:eastAsia="x-none"/>
              </w:rPr>
              <w:t>Заголовок</w:t>
            </w:r>
          </w:p>
        </w:tc>
        <w:tc>
          <w:tcPr>
            <w:tcW w:w="1000" w:type="pct"/>
            <w:shd w:val="clear" w:color="auto" w:fill="auto"/>
          </w:tcPr>
          <w:p w14:paraId="5D369451" w14:textId="77777777" w:rsidR="00015BCA" w:rsidRPr="00015BCA" w:rsidRDefault="00015BCA" w:rsidP="00ED5269">
            <w:pPr>
              <w:spacing w:after="0" w:line="264" w:lineRule="auto"/>
              <w:rPr>
                <w:rFonts w:ascii="Times New Roman" w:eastAsia="Times New Roman" w:hAnsi="Times New Roman" w:cs="Times New Roman"/>
                <w:b/>
                <w:spacing w:val="6"/>
                <w:sz w:val="28"/>
                <w:szCs w:val="28"/>
                <w:lang w:eastAsia="x-none"/>
              </w:rPr>
            </w:pPr>
            <w:r w:rsidRPr="00015BCA">
              <w:rPr>
                <w:rFonts w:ascii="Times New Roman" w:eastAsia="Times New Roman" w:hAnsi="Times New Roman" w:cs="Times New Roman"/>
                <w:b/>
                <w:spacing w:val="6"/>
                <w:sz w:val="28"/>
                <w:szCs w:val="28"/>
                <w:lang w:eastAsia="x-none"/>
              </w:rPr>
              <w:t>Заголовок</w:t>
            </w:r>
          </w:p>
        </w:tc>
        <w:tc>
          <w:tcPr>
            <w:tcW w:w="1000" w:type="pct"/>
            <w:shd w:val="clear" w:color="auto" w:fill="auto"/>
          </w:tcPr>
          <w:p w14:paraId="11E4C96F" w14:textId="77777777" w:rsidR="00015BCA" w:rsidRPr="00015BCA" w:rsidRDefault="00015BCA" w:rsidP="00ED5269">
            <w:pPr>
              <w:spacing w:after="0" w:line="264" w:lineRule="auto"/>
              <w:rPr>
                <w:rFonts w:ascii="Times New Roman" w:eastAsia="Times New Roman" w:hAnsi="Times New Roman" w:cs="Times New Roman"/>
                <w:b/>
                <w:spacing w:val="6"/>
                <w:sz w:val="28"/>
                <w:szCs w:val="28"/>
                <w:lang w:eastAsia="x-none"/>
              </w:rPr>
            </w:pPr>
            <w:r w:rsidRPr="00015BCA">
              <w:rPr>
                <w:rFonts w:ascii="Times New Roman" w:eastAsia="Times New Roman" w:hAnsi="Times New Roman" w:cs="Times New Roman"/>
                <w:b/>
                <w:spacing w:val="6"/>
                <w:sz w:val="28"/>
                <w:szCs w:val="28"/>
                <w:lang w:eastAsia="x-none"/>
              </w:rPr>
              <w:t>Заголовок</w:t>
            </w:r>
          </w:p>
        </w:tc>
        <w:tc>
          <w:tcPr>
            <w:tcW w:w="1001" w:type="pct"/>
            <w:shd w:val="clear" w:color="auto" w:fill="auto"/>
          </w:tcPr>
          <w:p w14:paraId="11107148" w14:textId="77777777" w:rsidR="00015BCA" w:rsidRPr="00015BCA" w:rsidRDefault="00015BCA" w:rsidP="00ED5269">
            <w:pPr>
              <w:spacing w:after="0" w:line="264" w:lineRule="auto"/>
              <w:rPr>
                <w:rFonts w:ascii="Times New Roman" w:eastAsia="Times New Roman" w:hAnsi="Times New Roman" w:cs="Times New Roman"/>
                <w:b/>
                <w:spacing w:val="6"/>
                <w:sz w:val="28"/>
                <w:szCs w:val="28"/>
                <w:lang w:eastAsia="x-none"/>
              </w:rPr>
            </w:pPr>
            <w:r w:rsidRPr="00015BCA">
              <w:rPr>
                <w:rFonts w:ascii="Times New Roman" w:eastAsia="Times New Roman" w:hAnsi="Times New Roman" w:cs="Times New Roman"/>
                <w:b/>
                <w:spacing w:val="6"/>
                <w:sz w:val="28"/>
                <w:szCs w:val="28"/>
                <w:lang w:eastAsia="x-none"/>
              </w:rPr>
              <w:t>Заголовок</w:t>
            </w:r>
          </w:p>
        </w:tc>
      </w:tr>
      <w:tr w:rsidR="00015BCA" w:rsidRPr="00015BCA" w14:paraId="7E2B8826" w14:textId="77777777" w:rsidTr="00ED5269">
        <w:tc>
          <w:tcPr>
            <w:tcW w:w="999" w:type="pct"/>
            <w:shd w:val="clear" w:color="auto" w:fill="auto"/>
          </w:tcPr>
          <w:p w14:paraId="492C4808"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Информация</w:t>
            </w:r>
          </w:p>
        </w:tc>
        <w:tc>
          <w:tcPr>
            <w:tcW w:w="1000" w:type="pct"/>
            <w:shd w:val="clear" w:color="auto" w:fill="auto"/>
          </w:tcPr>
          <w:p w14:paraId="42D4266F"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c>
          <w:tcPr>
            <w:tcW w:w="1000" w:type="pct"/>
            <w:shd w:val="clear" w:color="auto" w:fill="auto"/>
          </w:tcPr>
          <w:p w14:paraId="5FD34DC2"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c>
          <w:tcPr>
            <w:tcW w:w="1000" w:type="pct"/>
            <w:shd w:val="clear" w:color="auto" w:fill="auto"/>
          </w:tcPr>
          <w:p w14:paraId="485AF8B9"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c>
          <w:tcPr>
            <w:tcW w:w="1001" w:type="pct"/>
            <w:shd w:val="clear" w:color="auto" w:fill="auto"/>
          </w:tcPr>
          <w:p w14:paraId="6504A49A"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r>
      <w:tr w:rsidR="00015BCA" w:rsidRPr="00015BCA" w14:paraId="5577A95F" w14:textId="77777777" w:rsidTr="00ED5269">
        <w:tc>
          <w:tcPr>
            <w:tcW w:w="999" w:type="pct"/>
            <w:shd w:val="clear" w:color="auto" w:fill="auto"/>
          </w:tcPr>
          <w:p w14:paraId="671322B2"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c>
          <w:tcPr>
            <w:tcW w:w="1000" w:type="pct"/>
            <w:shd w:val="clear" w:color="auto" w:fill="auto"/>
          </w:tcPr>
          <w:p w14:paraId="64270178"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c>
          <w:tcPr>
            <w:tcW w:w="1000" w:type="pct"/>
            <w:shd w:val="clear" w:color="auto" w:fill="auto"/>
          </w:tcPr>
          <w:p w14:paraId="47704DA2"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c>
          <w:tcPr>
            <w:tcW w:w="1000" w:type="pct"/>
            <w:shd w:val="clear" w:color="auto" w:fill="auto"/>
          </w:tcPr>
          <w:p w14:paraId="3A5F0F0D"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c>
          <w:tcPr>
            <w:tcW w:w="1001" w:type="pct"/>
            <w:shd w:val="clear" w:color="auto" w:fill="auto"/>
          </w:tcPr>
          <w:p w14:paraId="6BD13F56"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r>
      <w:tr w:rsidR="00015BCA" w:rsidRPr="00015BCA" w14:paraId="03EF105C" w14:textId="77777777" w:rsidTr="00ED5269">
        <w:tc>
          <w:tcPr>
            <w:tcW w:w="999" w:type="pct"/>
            <w:shd w:val="clear" w:color="auto" w:fill="auto"/>
          </w:tcPr>
          <w:p w14:paraId="6AA98756"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c>
          <w:tcPr>
            <w:tcW w:w="1000" w:type="pct"/>
            <w:shd w:val="clear" w:color="auto" w:fill="auto"/>
          </w:tcPr>
          <w:p w14:paraId="04B9E8AE"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c>
          <w:tcPr>
            <w:tcW w:w="1000" w:type="pct"/>
            <w:shd w:val="clear" w:color="auto" w:fill="auto"/>
          </w:tcPr>
          <w:p w14:paraId="6B20070B"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c>
          <w:tcPr>
            <w:tcW w:w="1000" w:type="pct"/>
            <w:shd w:val="clear" w:color="auto" w:fill="auto"/>
          </w:tcPr>
          <w:p w14:paraId="46BB14CD"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c>
          <w:tcPr>
            <w:tcW w:w="1001" w:type="pct"/>
            <w:shd w:val="clear" w:color="auto" w:fill="auto"/>
          </w:tcPr>
          <w:p w14:paraId="1219D438" w14:textId="77777777" w:rsidR="00015BCA" w:rsidRPr="00015BCA" w:rsidRDefault="00015BCA" w:rsidP="00ED5269">
            <w:pPr>
              <w:spacing w:after="0" w:line="264" w:lineRule="auto"/>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w:t>
            </w:r>
          </w:p>
        </w:tc>
      </w:tr>
    </w:tbl>
    <w:p w14:paraId="05534CC0" w14:textId="77777777" w:rsidR="00015BCA" w:rsidRPr="00015BCA" w:rsidRDefault="00015BCA" w:rsidP="00015BCA">
      <w:pPr>
        <w:spacing w:after="0" w:line="264" w:lineRule="auto"/>
        <w:rPr>
          <w:rFonts w:ascii="Times New Roman" w:eastAsia="Times New Roman" w:hAnsi="Times New Roman" w:cs="Times New Roman"/>
          <w:spacing w:val="6"/>
          <w:sz w:val="28"/>
          <w:szCs w:val="28"/>
          <w:lang w:eastAsia="x-none"/>
        </w:rPr>
      </w:pPr>
    </w:p>
    <w:p w14:paraId="67B4257C" w14:textId="77777777" w:rsidR="00015BCA" w:rsidRPr="00015BCA" w:rsidRDefault="00015BCA" w:rsidP="00015BCA">
      <w:pPr>
        <w:spacing w:after="0" w:line="264" w:lineRule="auto"/>
        <w:ind w:firstLine="709"/>
        <w:rPr>
          <w:rFonts w:ascii="Times New Roman" w:eastAsia="Times New Roman" w:hAnsi="Times New Roman" w:cs="Times New Roman"/>
          <w:spacing w:val="6"/>
          <w:sz w:val="28"/>
          <w:szCs w:val="28"/>
          <w:lang w:eastAsia="x-none"/>
        </w:rPr>
      </w:pPr>
      <w:r w:rsidRPr="00015BCA">
        <w:rPr>
          <w:rFonts w:ascii="Times New Roman" w:eastAsia="Times New Roman" w:hAnsi="Times New Roman" w:cs="Times New Roman"/>
          <w:spacing w:val="6"/>
          <w:sz w:val="28"/>
          <w:szCs w:val="28"/>
          <w:lang w:eastAsia="x-none"/>
        </w:rPr>
        <w:t>&lt;...&gt;</w:t>
      </w:r>
    </w:p>
    <w:p w14:paraId="050EE7AF" w14:textId="77777777" w:rsidR="00015BCA" w:rsidRPr="00015BCA" w:rsidRDefault="00015BCA" w:rsidP="00015BCA">
      <w:pPr>
        <w:spacing w:after="0" w:line="264" w:lineRule="auto"/>
        <w:ind w:firstLine="709"/>
        <w:rPr>
          <w:rFonts w:ascii="Times New Roman" w:hAnsi="Times New Roman" w:cs="Times New Roman"/>
          <w:sz w:val="29"/>
          <w:szCs w:val="29"/>
        </w:rPr>
      </w:pPr>
    </w:p>
    <w:p w14:paraId="27DACBB0" w14:textId="77777777" w:rsidR="00015BCA" w:rsidRPr="00015BCA" w:rsidRDefault="00015BCA" w:rsidP="00015BCA">
      <w:pPr>
        <w:keepNext/>
        <w:spacing w:after="0" w:line="264" w:lineRule="auto"/>
        <w:jc w:val="center"/>
        <w:rPr>
          <w:rFonts w:ascii="Times New Roman" w:hAnsi="Times New Roman" w:cs="Times New Roman"/>
          <w:b/>
          <w:i/>
          <w:sz w:val="29"/>
          <w:szCs w:val="29"/>
        </w:rPr>
      </w:pPr>
      <w:r w:rsidRPr="00015BCA">
        <w:rPr>
          <w:rFonts w:ascii="Times New Roman" w:hAnsi="Times New Roman" w:cs="Times New Roman"/>
          <w:b/>
          <w:i/>
          <w:sz w:val="29"/>
          <w:szCs w:val="29"/>
        </w:rPr>
        <w:t>Литература</w:t>
      </w:r>
    </w:p>
    <w:p w14:paraId="0FC4F1BD" w14:textId="77777777" w:rsidR="00015BCA" w:rsidRPr="00015BCA" w:rsidRDefault="00015BCA" w:rsidP="00015BCA">
      <w:pPr>
        <w:numPr>
          <w:ilvl w:val="0"/>
          <w:numId w:val="11"/>
        </w:numPr>
        <w:spacing w:after="0" w:line="264" w:lineRule="auto"/>
        <w:ind w:left="567" w:hanging="567"/>
        <w:jc w:val="both"/>
        <w:rPr>
          <w:rFonts w:ascii="Times New Roman" w:hAnsi="Times New Roman" w:cs="Times New Roman"/>
          <w:sz w:val="29"/>
          <w:szCs w:val="29"/>
        </w:rPr>
      </w:pPr>
      <w:r w:rsidRPr="00015BCA">
        <w:rPr>
          <w:rFonts w:ascii="Times New Roman" w:hAnsi="Times New Roman" w:cs="Times New Roman"/>
          <w:i/>
          <w:sz w:val="29"/>
          <w:szCs w:val="29"/>
        </w:rPr>
        <w:t>Гринько И.А.</w:t>
      </w:r>
      <w:r w:rsidRPr="00015BCA">
        <w:rPr>
          <w:rFonts w:ascii="Times New Roman" w:hAnsi="Times New Roman" w:cs="Times New Roman"/>
          <w:sz w:val="29"/>
          <w:szCs w:val="29"/>
        </w:rPr>
        <w:t xml:space="preserve"> Нарративы в музейном пространстве: новые практики //</w:t>
      </w:r>
      <w:r w:rsidRPr="00015BCA">
        <w:rPr>
          <w:rFonts w:ascii="Times New Roman" w:hAnsi="Times New Roman" w:cs="Times New Roman"/>
        </w:rPr>
        <w:t xml:space="preserve"> </w:t>
      </w:r>
      <w:r w:rsidRPr="00015BCA">
        <w:rPr>
          <w:rFonts w:ascii="Times New Roman" w:hAnsi="Times New Roman" w:cs="Times New Roman"/>
          <w:sz w:val="29"/>
          <w:szCs w:val="29"/>
        </w:rPr>
        <w:t xml:space="preserve">Томский журнал лингвистических и антропологических исследований. 2017. № 3 (17). С. 58–64. </w:t>
      </w:r>
    </w:p>
    <w:p w14:paraId="117A8820" w14:textId="77777777" w:rsidR="00015BCA" w:rsidRPr="00015BCA" w:rsidRDefault="00015BCA" w:rsidP="00015BCA">
      <w:pPr>
        <w:numPr>
          <w:ilvl w:val="0"/>
          <w:numId w:val="11"/>
        </w:numPr>
        <w:spacing w:after="0" w:line="264" w:lineRule="auto"/>
        <w:ind w:left="567" w:hanging="567"/>
        <w:jc w:val="both"/>
        <w:rPr>
          <w:rFonts w:ascii="Times New Roman" w:hAnsi="Times New Roman" w:cs="Times New Roman"/>
          <w:sz w:val="29"/>
          <w:szCs w:val="29"/>
        </w:rPr>
      </w:pPr>
      <w:r w:rsidRPr="00015BCA">
        <w:rPr>
          <w:rFonts w:ascii="Times New Roman" w:hAnsi="Times New Roman" w:cs="Times New Roman"/>
          <w:i/>
          <w:sz w:val="29"/>
          <w:szCs w:val="29"/>
        </w:rPr>
        <w:t>Лотман Ю.М.</w:t>
      </w:r>
      <w:r w:rsidRPr="00015BCA">
        <w:rPr>
          <w:rFonts w:ascii="Times New Roman" w:hAnsi="Times New Roman" w:cs="Times New Roman"/>
          <w:sz w:val="29"/>
          <w:szCs w:val="29"/>
        </w:rPr>
        <w:t xml:space="preserve"> </w:t>
      </w:r>
      <w:proofErr w:type="spellStart"/>
      <w:r w:rsidRPr="00015BCA">
        <w:rPr>
          <w:rFonts w:ascii="Times New Roman" w:hAnsi="Times New Roman" w:cs="Times New Roman"/>
          <w:sz w:val="29"/>
          <w:szCs w:val="29"/>
        </w:rPr>
        <w:t>Семиосфера</w:t>
      </w:r>
      <w:proofErr w:type="spellEnd"/>
      <w:r w:rsidRPr="00015BCA">
        <w:rPr>
          <w:rFonts w:ascii="Times New Roman" w:hAnsi="Times New Roman" w:cs="Times New Roman"/>
          <w:sz w:val="29"/>
          <w:szCs w:val="29"/>
        </w:rPr>
        <w:t>. СПб.: Искусство – СПБ, 2000. 704 с.</w:t>
      </w:r>
    </w:p>
    <w:p w14:paraId="24C4EA66" w14:textId="77777777" w:rsidR="00015BCA" w:rsidRPr="00015BCA" w:rsidRDefault="00015BCA" w:rsidP="00015BCA">
      <w:pPr>
        <w:numPr>
          <w:ilvl w:val="0"/>
          <w:numId w:val="11"/>
        </w:numPr>
        <w:spacing w:after="0" w:line="264" w:lineRule="auto"/>
        <w:ind w:left="567" w:hanging="567"/>
        <w:jc w:val="both"/>
        <w:rPr>
          <w:rFonts w:ascii="Times New Roman" w:hAnsi="Times New Roman" w:cs="Times New Roman"/>
          <w:sz w:val="29"/>
          <w:szCs w:val="29"/>
        </w:rPr>
      </w:pPr>
      <w:r w:rsidRPr="00015BCA">
        <w:rPr>
          <w:rFonts w:ascii="Times New Roman" w:hAnsi="Times New Roman" w:cs="Times New Roman"/>
          <w:i/>
          <w:sz w:val="29"/>
          <w:szCs w:val="29"/>
        </w:rPr>
        <w:t>Лотман Ю.М.</w:t>
      </w:r>
      <w:r w:rsidRPr="00015BCA">
        <w:rPr>
          <w:rFonts w:ascii="Times New Roman" w:hAnsi="Times New Roman" w:cs="Times New Roman"/>
          <w:sz w:val="29"/>
          <w:szCs w:val="29"/>
        </w:rPr>
        <w:t xml:space="preserve"> Статьи по семиотике культуры и искусства. СПб.: Академический проект, 2002. 544 с.</w:t>
      </w:r>
    </w:p>
    <w:p w14:paraId="31611C6E" w14:textId="77777777" w:rsidR="00015BCA" w:rsidRPr="00015BCA" w:rsidRDefault="00015BCA" w:rsidP="00015BCA">
      <w:pPr>
        <w:numPr>
          <w:ilvl w:val="0"/>
          <w:numId w:val="11"/>
        </w:numPr>
        <w:spacing w:after="0" w:line="264" w:lineRule="auto"/>
        <w:ind w:left="567" w:hanging="567"/>
        <w:jc w:val="both"/>
        <w:rPr>
          <w:rFonts w:ascii="Times New Roman" w:hAnsi="Times New Roman" w:cs="Times New Roman"/>
          <w:sz w:val="29"/>
          <w:szCs w:val="29"/>
        </w:rPr>
      </w:pPr>
      <w:r w:rsidRPr="00015BCA">
        <w:rPr>
          <w:rFonts w:ascii="Times New Roman" w:hAnsi="Times New Roman" w:cs="Times New Roman"/>
          <w:sz w:val="29"/>
          <w:szCs w:val="29"/>
        </w:rPr>
        <w:t>Музейное дело России / Под ред. М.Е. </w:t>
      </w:r>
      <w:proofErr w:type="spellStart"/>
      <w:r w:rsidRPr="00015BCA">
        <w:rPr>
          <w:rFonts w:ascii="Times New Roman" w:hAnsi="Times New Roman" w:cs="Times New Roman"/>
          <w:sz w:val="29"/>
          <w:szCs w:val="29"/>
        </w:rPr>
        <w:t>Каулен</w:t>
      </w:r>
      <w:proofErr w:type="spellEnd"/>
      <w:r w:rsidRPr="00015BCA">
        <w:rPr>
          <w:rFonts w:ascii="Times New Roman" w:hAnsi="Times New Roman" w:cs="Times New Roman"/>
          <w:sz w:val="29"/>
          <w:szCs w:val="29"/>
        </w:rPr>
        <w:t>, И.М. </w:t>
      </w:r>
      <w:proofErr w:type="spellStart"/>
      <w:r w:rsidRPr="00015BCA">
        <w:rPr>
          <w:rFonts w:ascii="Times New Roman" w:hAnsi="Times New Roman" w:cs="Times New Roman"/>
          <w:sz w:val="29"/>
          <w:szCs w:val="29"/>
        </w:rPr>
        <w:t>Коссовой</w:t>
      </w:r>
      <w:proofErr w:type="spellEnd"/>
      <w:r w:rsidRPr="00015BCA">
        <w:rPr>
          <w:rFonts w:ascii="Times New Roman" w:hAnsi="Times New Roman" w:cs="Times New Roman"/>
          <w:sz w:val="29"/>
          <w:szCs w:val="29"/>
        </w:rPr>
        <w:t>, А.А. </w:t>
      </w:r>
      <w:proofErr w:type="spellStart"/>
      <w:r w:rsidRPr="00015BCA">
        <w:rPr>
          <w:rFonts w:ascii="Times New Roman" w:hAnsi="Times New Roman" w:cs="Times New Roman"/>
          <w:sz w:val="29"/>
          <w:szCs w:val="29"/>
        </w:rPr>
        <w:t>Сундиевой</w:t>
      </w:r>
      <w:proofErr w:type="spellEnd"/>
      <w:r w:rsidRPr="00015BCA">
        <w:rPr>
          <w:rFonts w:ascii="Times New Roman" w:hAnsi="Times New Roman" w:cs="Times New Roman"/>
          <w:sz w:val="29"/>
          <w:szCs w:val="29"/>
        </w:rPr>
        <w:t>. М.: ВК, 2003. 616 с.</w:t>
      </w:r>
    </w:p>
    <w:p w14:paraId="758C6579" w14:textId="77777777" w:rsidR="00015BCA" w:rsidRPr="00015BCA" w:rsidRDefault="00015BCA" w:rsidP="00015BCA">
      <w:pPr>
        <w:numPr>
          <w:ilvl w:val="0"/>
          <w:numId w:val="11"/>
        </w:numPr>
        <w:spacing w:after="0" w:line="264" w:lineRule="auto"/>
        <w:ind w:left="567" w:hanging="567"/>
        <w:jc w:val="both"/>
        <w:rPr>
          <w:rFonts w:ascii="Times New Roman" w:hAnsi="Times New Roman" w:cs="Times New Roman"/>
          <w:sz w:val="29"/>
          <w:szCs w:val="29"/>
        </w:rPr>
      </w:pPr>
      <w:r w:rsidRPr="00015BCA">
        <w:rPr>
          <w:rFonts w:ascii="Times New Roman" w:hAnsi="Times New Roman" w:cs="Times New Roman"/>
          <w:i/>
          <w:sz w:val="29"/>
          <w:szCs w:val="29"/>
        </w:rPr>
        <w:t>Пшеничная С.В.</w:t>
      </w:r>
      <w:r w:rsidRPr="00015BCA">
        <w:rPr>
          <w:rFonts w:ascii="Times New Roman" w:hAnsi="Times New Roman" w:cs="Times New Roman"/>
          <w:sz w:val="29"/>
          <w:szCs w:val="29"/>
        </w:rPr>
        <w:t xml:space="preserve"> «Музейный язык» и феномен музея // В диапазоне гуманитарного знания: Сборник к 80-летию проф. М.С. Кагана. СПб.: Санкт-</w:t>
      </w:r>
      <w:proofErr w:type="spellStart"/>
      <w:r w:rsidRPr="00015BCA">
        <w:rPr>
          <w:rFonts w:ascii="Times New Roman" w:hAnsi="Times New Roman" w:cs="Times New Roman"/>
          <w:sz w:val="29"/>
          <w:szCs w:val="29"/>
        </w:rPr>
        <w:t>Петерб</w:t>
      </w:r>
      <w:proofErr w:type="spellEnd"/>
      <w:r w:rsidRPr="00015BCA">
        <w:rPr>
          <w:rFonts w:ascii="Times New Roman" w:hAnsi="Times New Roman" w:cs="Times New Roman"/>
          <w:sz w:val="29"/>
          <w:szCs w:val="29"/>
        </w:rPr>
        <w:t xml:space="preserve">. Филос. об-во, 2001. URL: </w:t>
      </w:r>
      <w:r w:rsidRPr="00015BCA">
        <w:rPr>
          <w:rFonts w:ascii="Times New Roman" w:hAnsi="Times New Roman" w:cs="Times New Roman"/>
          <w:sz w:val="29"/>
          <w:szCs w:val="29"/>
        </w:rPr>
        <w:lastRenderedPageBreak/>
        <w:t>http://anthropology.ru/ru/text/pshenichnaya-sv/muzeynyy-yazyk-i-fenomen-muzeya (дата обращения: 22.03.2019).</w:t>
      </w:r>
    </w:p>
    <w:p w14:paraId="261DD808" w14:textId="77777777" w:rsidR="00015BCA" w:rsidRPr="00015BCA" w:rsidRDefault="00015BCA" w:rsidP="00015BCA">
      <w:pPr>
        <w:numPr>
          <w:ilvl w:val="0"/>
          <w:numId w:val="11"/>
        </w:numPr>
        <w:spacing w:after="0" w:line="264" w:lineRule="auto"/>
        <w:ind w:left="567" w:hanging="567"/>
        <w:jc w:val="both"/>
        <w:rPr>
          <w:rFonts w:ascii="Times New Roman" w:hAnsi="Times New Roman" w:cs="Times New Roman"/>
          <w:sz w:val="29"/>
          <w:szCs w:val="29"/>
        </w:rPr>
      </w:pPr>
      <w:r w:rsidRPr="00015BCA">
        <w:rPr>
          <w:rFonts w:ascii="Times New Roman" w:hAnsi="Times New Roman" w:cs="Times New Roman"/>
          <w:i/>
          <w:sz w:val="29"/>
          <w:szCs w:val="29"/>
        </w:rPr>
        <w:t>Самарина Н.Г.</w:t>
      </w:r>
      <w:r w:rsidRPr="00015BCA">
        <w:rPr>
          <w:rFonts w:ascii="Times New Roman" w:hAnsi="Times New Roman" w:cs="Times New Roman"/>
          <w:sz w:val="29"/>
          <w:szCs w:val="29"/>
        </w:rPr>
        <w:t xml:space="preserve"> Музейная коммуникация в контексте культурной памяти и культурного наследия // Вопросы </w:t>
      </w:r>
      <w:proofErr w:type="spellStart"/>
      <w:r w:rsidRPr="00015BCA">
        <w:rPr>
          <w:rFonts w:ascii="Times New Roman" w:hAnsi="Times New Roman" w:cs="Times New Roman"/>
          <w:sz w:val="29"/>
          <w:szCs w:val="29"/>
        </w:rPr>
        <w:t>музеологии</w:t>
      </w:r>
      <w:proofErr w:type="spellEnd"/>
      <w:r w:rsidRPr="00015BCA">
        <w:rPr>
          <w:rFonts w:ascii="Times New Roman" w:hAnsi="Times New Roman" w:cs="Times New Roman"/>
          <w:sz w:val="29"/>
          <w:szCs w:val="29"/>
        </w:rPr>
        <w:t xml:space="preserve">. 2013. № 2 (8). С. 45–55. </w:t>
      </w:r>
    </w:p>
    <w:p w14:paraId="75689F42" w14:textId="51D418DB" w:rsidR="004B497A" w:rsidRPr="006C69F7" w:rsidRDefault="00015BCA" w:rsidP="00015BCA">
      <w:pPr>
        <w:numPr>
          <w:ilvl w:val="0"/>
          <w:numId w:val="11"/>
        </w:numPr>
        <w:spacing w:after="0" w:line="264" w:lineRule="auto"/>
        <w:ind w:left="567" w:hanging="567"/>
        <w:jc w:val="both"/>
        <w:rPr>
          <w:sz w:val="28"/>
          <w:szCs w:val="28"/>
        </w:rPr>
      </w:pPr>
      <w:proofErr w:type="spellStart"/>
      <w:r w:rsidRPr="006C69F7">
        <w:rPr>
          <w:rFonts w:ascii="Times New Roman" w:hAnsi="Times New Roman" w:cs="Times New Roman"/>
          <w:i/>
          <w:sz w:val="29"/>
          <w:szCs w:val="29"/>
        </w:rPr>
        <w:t>Сапанжа</w:t>
      </w:r>
      <w:proofErr w:type="spellEnd"/>
      <w:r w:rsidRPr="006C69F7">
        <w:rPr>
          <w:rFonts w:ascii="Times New Roman" w:hAnsi="Times New Roman" w:cs="Times New Roman"/>
          <w:i/>
          <w:sz w:val="29"/>
          <w:szCs w:val="29"/>
        </w:rPr>
        <w:t xml:space="preserve"> О.С.</w:t>
      </w:r>
      <w:r w:rsidRPr="006C69F7">
        <w:rPr>
          <w:rFonts w:ascii="Times New Roman" w:hAnsi="Times New Roman" w:cs="Times New Roman"/>
          <w:sz w:val="29"/>
          <w:szCs w:val="29"/>
        </w:rPr>
        <w:t xml:space="preserve"> Развитие представлений о музейной коммуникации // Известия РГПУ им. А.И. Герцена. 2009. № 103. С. 245–252.</w:t>
      </w:r>
      <w:bookmarkEnd w:id="2"/>
    </w:p>
    <w:p w14:paraId="13C708F4" w14:textId="77777777" w:rsidR="0029482F" w:rsidRPr="006C2AF8" w:rsidRDefault="0029482F" w:rsidP="004B497A">
      <w:pPr>
        <w:pStyle w:val="a3"/>
        <w:ind w:firstLine="720"/>
        <w:rPr>
          <w:sz w:val="28"/>
          <w:szCs w:val="28"/>
        </w:rPr>
      </w:pPr>
    </w:p>
    <w:p w14:paraId="26EFD277" w14:textId="59768A37" w:rsidR="007126E3" w:rsidRPr="006C2AF8" w:rsidRDefault="007126E3">
      <w:pPr>
        <w:rPr>
          <w:rFonts w:ascii="Times New Roman" w:hAnsi="Times New Roman" w:cs="Times New Roman"/>
          <w:sz w:val="28"/>
          <w:szCs w:val="28"/>
        </w:rPr>
      </w:pPr>
    </w:p>
    <w:sectPr w:rsidR="007126E3" w:rsidRPr="006C2AF8" w:rsidSect="00182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A3542"/>
    <w:multiLevelType w:val="hybridMultilevel"/>
    <w:tmpl w:val="E5D6C2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B6723B1"/>
    <w:multiLevelType w:val="hybridMultilevel"/>
    <w:tmpl w:val="04DCB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0A69E4"/>
    <w:multiLevelType w:val="hybridMultilevel"/>
    <w:tmpl w:val="56349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6C796B"/>
    <w:multiLevelType w:val="hybridMultilevel"/>
    <w:tmpl w:val="36F0F7C0"/>
    <w:lvl w:ilvl="0" w:tplc="30687E2A">
      <w:start w:val="1"/>
      <w:numFmt w:val="decimal"/>
      <w:lvlText w:val="%1."/>
      <w:lvlJc w:val="left"/>
      <w:pPr>
        <w:ind w:left="1211" w:hanging="360"/>
      </w:pPr>
      <w:rPr>
        <w:rFonts w:cs="Times New Roman"/>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C64108"/>
    <w:multiLevelType w:val="multilevel"/>
    <w:tmpl w:val="32F08E9A"/>
    <w:lvl w:ilvl="0">
      <w:start w:val="5"/>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E06F64"/>
    <w:multiLevelType w:val="hybridMultilevel"/>
    <w:tmpl w:val="6966C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1574D2"/>
    <w:multiLevelType w:val="multilevel"/>
    <w:tmpl w:val="E968F84E"/>
    <w:lvl w:ilvl="0">
      <w:start w:val="1"/>
      <w:numFmt w:val="decimal"/>
      <w:lvlText w:val="5.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AC7F68"/>
    <w:multiLevelType w:val="multilevel"/>
    <w:tmpl w:val="39EC66C6"/>
    <w:lvl w:ilvl="0">
      <w:start w:val="1"/>
      <w:numFmt w:val="decimal"/>
      <w:lvlText w:val="5.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E337FF"/>
    <w:multiLevelType w:val="hybridMultilevel"/>
    <w:tmpl w:val="A830C4D4"/>
    <w:lvl w:ilvl="0" w:tplc="E9D63C52">
      <w:start w:val="1"/>
      <w:numFmt w:val="decimal"/>
      <w:lvlText w:val="%1."/>
      <w:lvlJc w:val="left"/>
      <w:pPr>
        <w:ind w:left="1000"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9" w15:restartNumberingAfterBreak="0">
    <w:nsid w:val="648D3CDF"/>
    <w:multiLevelType w:val="hybridMultilevel"/>
    <w:tmpl w:val="07409FC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744F4B1B"/>
    <w:multiLevelType w:val="hybridMultilevel"/>
    <w:tmpl w:val="B2DACEF4"/>
    <w:lvl w:ilvl="0" w:tplc="0C266DBE">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11" w15:restartNumberingAfterBreak="0">
    <w:nsid w:val="758E1331"/>
    <w:multiLevelType w:val="hybridMultilevel"/>
    <w:tmpl w:val="86E20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4"/>
  </w:num>
  <w:num w:numId="5">
    <w:abstractNumId w:val="7"/>
  </w:num>
  <w:num w:numId="6">
    <w:abstractNumId w:val="6"/>
  </w:num>
  <w:num w:numId="7">
    <w:abstractNumId w:val="8"/>
  </w:num>
  <w:num w:numId="8">
    <w:abstractNumId w:val="5"/>
  </w:num>
  <w:num w:numId="9">
    <w:abstractNumId w:val="0"/>
  </w:num>
  <w:num w:numId="10">
    <w:abstractNumId w:val="9"/>
  </w:num>
  <w:num w:numId="11">
    <w:abstractNumId w:val="1"/>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D6"/>
    <w:rsid w:val="00015BCA"/>
    <w:rsid w:val="0002074D"/>
    <w:rsid w:val="00031618"/>
    <w:rsid w:val="0003495D"/>
    <w:rsid w:val="00037311"/>
    <w:rsid w:val="00092856"/>
    <w:rsid w:val="000A2DCE"/>
    <w:rsid w:val="000B7207"/>
    <w:rsid w:val="000D2B2A"/>
    <w:rsid w:val="000E2085"/>
    <w:rsid w:val="000F2F71"/>
    <w:rsid w:val="0011304A"/>
    <w:rsid w:val="00145D54"/>
    <w:rsid w:val="00154DCE"/>
    <w:rsid w:val="00164E2F"/>
    <w:rsid w:val="00181853"/>
    <w:rsid w:val="00214FA0"/>
    <w:rsid w:val="00225366"/>
    <w:rsid w:val="0023129C"/>
    <w:rsid w:val="0026414B"/>
    <w:rsid w:val="002930A6"/>
    <w:rsid w:val="002946A6"/>
    <w:rsid w:val="0029482F"/>
    <w:rsid w:val="002A347B"/>
    <w:rsid w:val="002B4465"/>
    <w:rsid w:val="003027ED"/>
    <w:rsid w:val="00302C6A"/>
    <w:rsid w:val="003212CA"/>
    <w:rsid w:val="003527D6"/>
    <w:rsid w:val="00356766"/>
    <w:rsid w:val="00373716"/>
    <w:rsid w:val="00373827"/>
    <w:rsid w:val="00383FA1"/>
    <w:rsid w:val="00387AD4"/>
    <w:rsid w:val="003A5FD3"/>
    <w:rsid w:val="003A7BAF"/>
    <w:rsid w:val="003E4E95"/>
    <w:rsid w:val="003F4040"/>
    <w:rsid w:val="00404B21"/>
    <w:rsid w:val="00414739"/>
    <w:rsid w:val="00414B9C"/>
    <w:rsid w:val="00454083"/>
    <w:rsid w:val="0046070F"/>
    <w:rsid w:val="00470DC4"/>
    <w:rsid w:val="004B497A"/>
    <w:rsid w:val="004C3CAA"/>
    <w:rsid w:val="004E18EB"/>
    <w:rsid w:val="004E4D8E"/>
    <w:rsid w:val="004E5D5E"/>
    <w:rsid w:val="004F0096"/>
    <w:rsid w:val="004F245A"/>
    <w:rsid w:val="005025B6"/>
    <w:rsid w:val="005062C7"/>
    <w:rsid w:val="00531D4A"/>
    <w:rsid w:val="005452CE"/>
    <w:rsid w:val="00575305"/>
    <w:rsid w:val="005E188E"/>
    <w:rsid w:val="005F2EE2"/>
    <w:rsid w:val="00604332"/>
    <w:rsid w:val="00625879"/>
    <w:rsid w:val="006322C7"/>
    <w:rsid w:val="00641506"/>
    <w:rsid w:val="00644B58"/>
    <w:rsid w:val="00663C51"/>
    <w:rsid w:val="00681B4F"/>
    <w:rsid w:val="00684B52"/>
    <w:rsid w:val="006A3591"/>
    <w:rsid w:val="006A3F87"/>
    <w:rsid w:val="006B63E7"/>
    <w:rsid w:val="006C2AF8"/>
    <w:rsid w:val="006C69F7"/>
    <w:rsid w:val="006F48DC"/>
    <w:rsid w:val="00712659"/>
    <w:rsid w:val="007126E3"/>
    <w:rsid w:val="00727B93"/>
    <w:rsid w:val="00740492"/>
    <w:rsid w:val="0077283F"/>
    <w:rsid w:val="00773D67"/>
    <w:rsid w:val="00797C36"/>
    <w:rsid w:val="007C7D71"/>
    <w:rsid w:val="007D4616"/>
    <w:rsid w:val="007E70BF"/>
    <w:rsid w:val="0082670A"/>
    <w:rsid w:val="00830B57"/>
    <w:rsid w:val="00831156"/>
    <w:rsid w:val="0083600F"/>
    <w:rsid w:val="0086396F"/>
    <w:rsid w:val="00874E23"/>
    <w:rsid w:val="008A0139"/>
    <w:rsid w:val="008C5C0A"/>
    <w:rsid w:val="008D167F"/>
    <w:rsid w:val="008F31E7"/>
    <w:rsid w:val="008F54AC"/>
    <w:rsid w:val="00927DF7"/>
    <w:rsid w:val="00935D74"/>
    <w:rsid w:val="00972BCD"/>
    <w:rsid w:val="009C77FA"/>
    <w:rsid w:val="009C7E68"/>
    <w:rsid w:val="009E13C8"/>
    <w:rsid w:val="009F1EB5"/>
    <w:rsid w:val="00A1267B"/>
    <w:rsid w:val="00A27882"/>
    <w:rsid w:val="00A34D68"/>
    <w:rsid w:val="00A57B36"/>
    <w:rsid w:val="00A72E8D"/>
    <w:rsid w:val="00A7347F"/>
    <w:rsid w:val="00A73DFB"/>
    <w:rsid w:val="00A846ED"/>
    <w:rsid w:val="00AA02D7"/>
    <w:rsid w:val="00AB2598"/>
    <w:rsid w:val="00B110C7"/>
    <w:rsid w:val="00B17372"/>
    <w:rsid w:val="00B24CBE"/>
    <w:rsid w:val="00B24F1F"/>
    <w:rsid w:val="00B347E5"/>
    <w:rsid w:val="00B37BD0"/>
    <w:rsid w:val="00B577DF"/>
    <w:rsid w:val="00BB621A"/>
    <w:rsid w:val="00BD7D77"/>
    <w:rsid w:val="00BF7BBB"/>
    <w:rsid w:val="00C01883"/>
    <w:rsid w:val="00C132DB"/>
    <w:rsid w:val="00C37CD2"/>
    <w:rsid w:val="00C5186A"/>
    <w:rsid w:val="00C81AB1"/>
    <w:rsid w:val="00C8556E"/>
    <w:rsid w:val="00C93E18"/>
    <w:rsid w:val="00CB601F"/>
    <w:rsid w:val="00CC6A24"/>
    <w:rsid w:val="00CE7E4C"/>
    <w:rsid w:val="00CF34ED"/>
    <w:rsid w:val="00CF3C06"/>
    <w:rsid w:val="00CF6F0F"/>
    <w:rsid w:val="00D13122"/>
    <w:rsid w:val="00D56264"/>
    <w:rsid w:val="00D70EC1"/>
    <w:rsid w:val="00D83C18"/>
    <w:rsid w:val="00D857BA"/>
    <w:rsid w:val="00D857CF"/>
    <w:rsid w:val="00DA234C"/>
    <w:rsid w:val="00DA6174"/>
    <w:rsid w:val="00DD3F92"/>
    <w:rsid w:val="00DE7714"/>
    <w:rsid w:val="00DF2768"/>
    <w:rsid w:val="00DF5A3D"/>
    <w:rsid w:val="00E11F53"/>
    <w:rsid w:val="00E34315"/>
    <w:rsid w:val="00E42ACB"/>
    <w:rsid w:val="00E50046"/>
    <w:rsid w:val="00E645E8"/>
    <w:rsid w:val="00E73B58"/>
    <w:rsid w:val="00EA0CB8"/>
    <w:rsid w:val="00EA570B"/>
    <w:rsid w:val="00EE077A"/>
    <w:rsid w:val="00F942F3"/>
    <w:rsid w:val="00FC0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3507"/>
  <w15:docId w15:val="{41B065DD-6BB8-4C1E-A09D-7881D22D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2E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4B497A"/>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4B497A"/>
    <w:pPr>
      <w:keepNext/>
      <w:spacing w:after="0" w:line="240" w:lineRule="auto"/>
      <w:jc w:val="both"/>
      <w:outlineLvl w:val="4"/>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7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3527D6"/>
    <w:pPr>
      <w:spacing w:line="281" w:lineRule="atLeast"/>
    </w:pPr>
    <w:rPr>
      <w:color w:val="auto"/>
    </w:rPr>
  </w:style>
  <w:style w:type="character" w:customStyle="1" w:styleId="A00">
    <w:name w:val="A0"/>
    <w:uiPriority w:val="99"/>
    <w:rsid w:val="003527D6"/>
    <w:rPr>
      <w:b/>
      <w:bCs/>
      <w:color w:val="000000"/>
      <w:sz w:val="21"/>
      <w:szCs w:val="21"/>
    </w:rPr>
  </w:style>
  <w:style w:type="paragraph" w:customStyle="1" w:styleId="Pa3">
    <w:name w:val="Pa3"/>
    <w:basedOn w:val="Default"/>
    <w:next w:val="Default"/>
    <w:uiPriority w:val="99"/>
    <w:rsid w:val="003527D6"/>
    <w:pPr>
      <w:spacing w:line="201" w:lineRule="atLeast"/>
    </w:pPr>
    <w:rPr>
      <w:color w:val="auto"/>
    </w:rPr>
  </w:style>
  <w:style w:type="character" w:customStyle="1" w:styleId="A20">
    <w:name w:val="A2"/>
    <w:uiPriority w:val="99"/>
    <w:rsid w:val="003527D6"/>
    <w:rPr>
      <w:b/>
      <w:bCs/>
      <w:color w:val="000000"/>
    </w:rPr>
  </w:style>
  <w:style w:type="paragraph" w:customStyle="1" w:styleId="Pa4">
    <w:name w:val="Pa4"/>
    <w:basedOn w:val="Default"/>
    <w:next w:val="Default"/>
    <w:uiPriority w:val="99"/>
    <w:rsid w:val="003527D6"/>
    <w:pPr>
      <w:spacing w:line="201" w:lineRule="atLeast"/>
    </w:pPr>
    <w:rPr>
      <w:color w:val="auto"/>
    </w:rPr>
  </w:style>
  <w:style w:type="character" w:customStyle="1" w:styleId="A4">
    <w:name w:val="A4"/>
    <w:uiPriority w:val="99"/>
    <w:rsid w:val="003527D6"/>
    <w:rPr>
      <w:color w:val="000000"/>
    </w:rPr>
  </w:style>
  <w:style w:type="character" w:customStyle="1" w:styleId="40">
    <w:name w:val="Заголовок 4 Знак"/>
    <w:basedOn w:val="a0"/>
    <w:link w:val="4"/>
    <w:rsid w:val="004B497A"/>
    <w:rPr>
      <w:rFonts w:ascii="Times New Roman" w:eastAsia="Times New Roman" w:hAnsi="Times New Roman" w:cs="Times New Roman"/>
      <w:sz w:val="24"/>
      <w:szCs w:val="20"/>
    </w:rPr>
  </w:style>
  <w:style w:type="character" w:customStyle="1" w:styleId="50">
    <w:name w:val="Заголовок 5 Знак"/>
    <w:basedOn w:val="a0"/>
    <w:link w:val="5"/>
    <w:rsid w:val="004B497A"/>
    <w:rPr>
      <w:rFonts w:ascii="Times New Roman" w:eastAsia="Times New Roman" w:hAnsi="Times New Roman" w:cs="Times New Roman"/>
      <w:sz w:val="24"/>
      <w:szCs w:val="20"/>
    </w:rPr>
  </w:style>
  <w:style w:type="paragraph" w:styleId="a3">
    <w:name w:val="Body Text"/>
    <w:basedOn w:val="a"/>
    <w:link w:val="a5"/>
    <w:semiHidden/>
    <w:rsid w:val="004B497A"/>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3"/>
    <w:semiHidden/>
    <w:rsid w:val="004B497A"/>
    <w:rPr>
      <w:rFonts w:ascii="Times New Roman" w:eastAsia="Times New Roman" w:hAnsi="Times New Roman" w:cs="Times New Roman"/>
      <w:sz w:val="24"/>
      <w:szCs w:val="20"/>
    </w:rPr>
  </w:style>
  <w:style w:type="paragraph" w:styleId="2">
    <w:name w:val="Body Text 2"/>
    <w:basedOn w:val="a"/>
    <w:link w:val="20"/>
    <w:semiHidden/>
    <w:rsid w:val="004B497A"/>
    <w:pPr>
      <w:spacing w:after="0" w:line="240" w:lineRule="auto"/>
      <w:jc w:val="center"/>
    </w:pPr>
    <w:rPr>
      <w:rFonts w:ascii="Times New Roman" w:eastAsia="Times New Roman" w:hAnsi="Times New Roman" w:cs="Times New Roman"/>
      <w:sz w:val="24"/>
      <w:szCs w:val="20"/>
    </w:rPr>
  </w:style>
  <w:style w:type="character" w:customStyle="1" w:styleId="20">
    <w:name w:val="Основной текст 2 Знак"/>
    <w:basedOn w:val="a0"/>
    <w:link w:val="2"/>
    <w:semiHidden/>
    <w:rsid w:val="004B497A"/>
    <w:rPr>
      <w:rFonts w:ascii="Times New Roman" w:eastAsia="Times New Roman" w:hAnsi="Times New Roman" w:cs="Times New Roman"/>
      <w:sz w:val="24"/>
      <w:szCs w:val="20"/>
    </w:rPr>
  </w:style>
  <w:style w:type="character" w:styleId="a6">
    <w:name w:val="Hyperlink"/>
    <w:basedOn w:val="a0"/>
    <w:uiPriority w:val="99"/>
    <w:unhideWhenUsed/>
    <w:rsid w:val="002A347B"/>
    <w:rPr>
      <w:color w:val="0000FF" w:themeColor="hyperlink"/>
      <w:u w:val="single"/>
    </w:rPr>
  </w:style>
  <w:style w:type="character" w:styleId="a7">
    <w:name w:val="Strong"/>
    <w:basedOn w:val="a0"/>
    <w:uiPriority w:val="22"/>
    <w:qFormat/>
    <w:rsid w:val="0029482F"/>
    <w:rPr>
      <w:rFonts w:cs="Times New Roman"/>
      <w:b/>
    </w:rPr>
  </w:style>
  <w:style w:type="paragraph" w:styleId="21">
    <w:name w:val="Body Text Indent 2"/>
    <w:basedOn w:val="a"/>
    <w:link w:val="22"/>
    <w:uiPriority w:val="99"/>
    <w:semiHidden/>
    <w:unhideWhenUsed/>
    <w:rsid w:val="0029482F"/>
    <w:pPr>
      <w:spacing w:after="120" w:line="480" w:lineRule="auto"/>
      <w:ind w:left="283"/>
    </w:pPr>
    <w:rPr>
      <w:rFonts w:eastAsiaTheme="minorHAnsi"/>
      <w:lang w:eastAsia="en-US"/>
    </w:rPr>
  </w:style>
  <w:style w:type="character" w:customStyle="1" w:styleId="22">
    <w:name w:val="Основной текст с отступом 2 Знак"/>
    <w:basedOn w:val="a0"/>
    <w:link w:val="21"/>
    <w:uiPriority w:val="99"/>
    <w:semiHidden/>
    <w:rsid w:val="0029482F"/>
    <w:rPr>
      <w:rFonts w:eastAsiaTheme="minorHAnsi"/>
      <w:lang w:eastAsia="en-US"/>
    </w:rPr>
  </w:style>
  <w:style w:type="paragraph" w:customStyle="1" w:styleId="3">
    <w:name w:val="3"/>
    <w:basedOn w:val="a"/>
    <w:qFormat/>
    <w:rsid w:val="0029482F"/>
    <w:pPr>
      <w:spacing w:after="0" w:line="240" w:lineRule="auto"/>
    </w:pPr>
    <w:rPr>
      <w:rFonts w:ascii="Times New Roman" w:eastAsia="Times New Roman" w:hAnsi="Times New Roman" w:cs="Times New Roman"/>
      <w:sz w:val="24"/>
      <w:szCs w:val="24"/>
      <w:lang w:eastAsia="en-US"/>
    </w:rPr>
  </w:style>
  <w:style w:type="character" w:customStyle="1" w:styleId="10">
    <w:name w:val="Заголовок 1 Знак"/>
    <w:basedOn w:val="a0"/>
    <w:link w:val="1"/>
    <w:uiPriority w:val="9"/>
    <w:rsid w:val="00A72E8D"/>
    <w:rPr>
      <w:rFonts w:asciiTheme="majorHAnsi" w:eastAsiaTheme="majorEastAsia" w:hAnsiTheme="majorHAnsi" w:cstheme="majorBidi"/>
      <w:color w:val="365F91" w:themeColor="accent1" w:themeShade="BF"/>
      <w:sz w:val="32"/>
      <w:szCs w:val="32"/>
    </w:rPr>
  </w:style>
  <w:style w:type="character" w:customStyle="1" w:styleId="a8">
    <w:name w:val="Другое_"/>
    <w:basedOn w:val="a0"/>
    <w:link w:val="a9"/>
    <w:rsid w:val="003A7BAF"/>
    <w:rPr>
      <w:rFonts w:ascii="Times New Roman" w:eastAsia="Times New Roman" w:hAnsi="Times New Roman" w:cs="Times New Roman"/>
      <w:sz w:val="28"/>
      <w:szCs w:val="28"/>
      <w:shd w:val="clear" w:color="auto" w:fill="FFFFFF"/>
    </w:rPr>
  </w:style>
  <w:style w:type="paragraph" w:customStyle="1" w:styleId="a9">
    <w:name w:val="Другое"/>
    <w:basedOn w:val="a"/>
    <w:link w:val="a8"/>
    <w:rsid w:val="003A7BAF"/>
    <w:pPr>
      <w:widowControl w:val="0"/>
      <w:shd w:val="clear" w:color="auto" w:fill="FFFFFF"/>
      <w:spacing w:after="0" w:line="269" w:lineRule="auto"/>
      <w:ind w:firstLine="400"/>
    </w:pPr>
    <w:rPr>
      <w:rFonts w:ascii="Times New Roman" w:eastAsia="Times New Roman" w:hAnsi="Times New Roman" w:cs="Times New Roman"/>
      <w:sz w:val="28"/>
      <w:szCs w:val="28"/>
    </w:rPr>
  </w:style>
  <w:style w:type="character" w:customStyle="1" w:styleId="23">
    <w:name w:val="Основной текст (2)_"/>
    <w:basedOn w:val="a0"/>
    <w:link w:val="24"/>
    <w:rsid w:val="003A7BAF"/>
    <w:rPr>
      <w:rFonts w:ascii="Times New Roman" w:eastAsia="Times New Roman" w:hAnsi="Times New Roman" w:cs="Times New Roman"/>
      <w:shd w:val="clear" w:color="auto" w:fill="FFFFFF"/>
    </w:rPr>
  </w:style>
  <w:style w:type="paragraph" w:customStyle="1" w:styleId="24">
    <w:name w:val="Основной текст (2)"/>
    <w:basedOn w:val="a"/>
    <w:link w:val="23"/>
    <w:rsid w:val="003A7BAF"/>
    <w:pPr>
      <w:widowControl w:val="0"/>
      <w:shd w:val="clear" w:color="auto" w:fill="FFFFFF"/>
      <w:spacing w:after="100" w:line="240" w:lineRule="auto"/>
      <w:ind w:left="3720"/>
    </w:pPr>
    <w:rPr>
      <w:rFonts w:ascii="Times New Roman" w:eastAsia="Times New Roman" w:hAnsi="Times New Roman" w:cs="Times New Roman"/>
    </w:rPr>
  </w:style>
  <w:style w:type="character" w:customStyle="1" w:styleId="11">
    <w:name w:val="Неразрешенное упоминание1"/>
    <w:basedOn w:val="a0"/>
    <w:uiPriority w:val="99"/>
    <w:semiHidden/>
    <w:unhideWhenUsed/>
    <w:rsid w:val="00727B93"/>
    <w:rPr>
      <w:color w:val="605E5C"/>
      <w:shd w:val="clear" w:color="auto" w:fill="E1DFDD"/>
    </w:rPr>
  </w:style>
  <w:style w:type="paragraph" w:styleId="aa">
    <w:name w:val="List Paragraph"/>
    <w:basedOn w:val="a"/>
    <w:uiPriority w:val="34"/>
    <w:qFormat/>
    <w:rsid w:val="00CF34ED"/>
    <w:pPr>
      <w:ind w:left="720"/>
      <w:contextualSpacing/>
    </w:pPr>
  </w:style>
  <w:style w:type="paragraph" w:styleId="ab">
    <w:name w:val="footnote text"/>
    <w:aliases w:val="Знак Знак Знак Знак,Знак Знак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Char,Podrozdział,З"/>
    <w:basedOn w:val="a"/>
    <w:link w:val="ac"/>
    <w:uiPriority w:val="99"/>
    <w:unhideWhenUsed/>
    <w:qFormat/>
    <w:rsid w:val="00015BCA"/>
    <w:pPr>
      <w:jc w:val="both"/>
    </w:pPr>
    <w:rPr>
      <w:rFonts w:ascii="Times New Roman" w:eastAsia="Calibri" w:hAnsi="Times New Roman" w:cs="Times New Roman"/>
      <w:sz w:val="20"/>
      <w:szCs w:val="20"/>
      <w:lang w:val="x-none" w:eastAsia="en-US"/>
    </w:rPr>
  </w:style>
  <w:style w:type="character" w:customStyle="1" w:styleId="ac">
    <w:name w:val="Текст сноски Знак"/>
    <w:aliases w:val="Знак Знак Знак Знак Знак,Знак Знак Знак Знак1,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Char Знак,З Знак"/>
    <w:basedOn w:val="a0"/>
    <w:link w:val="ab"/>
    <w:uiPriority w:val="99"/>
    <w:rsid w:val="00015BCA"/>
    <w:rPr>
      <w:rFonts w:ascii="Times New Roman" w:eastAsia="Calibri" w:hAnsi="Times New Roman" w:cs="Times New Roman"/>
      <w:sz w:val="20"/>
      <w:szCs w:val="20"/>
      <w:lang w:val="x-none" w:eastAsia="en-US"/>
    </w:rPr>
  </w:style>
  <w:style w:type="paragraph" w:styleId="ad">
    <w:name w:val="Balloon Text"/>
    <w:basedOn w:val="a"/>
    <w:link w:val="ae"/>
    <w:uiPriority w:val="99"/>
    <w:semiHidden/>
    <w:unhideWhenUsed/>
    <w:rsid w:val="00015BC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15BCA"/>
    <w:rPr>
      <w:rFonts w:ascii="Tahoma" w:hAnsi="Tahoma" w:cs="Tahoma"/>
      <w:sz w:val="16"/>
      <w:szCs w:val="16"/>
    </w:rPr>
  </w:style>
  <w:style w:type="character" w:customStyle="1" w:styleId="UnresolvedMention">
    <w:name w:val="Unresolved Mention"/>
    <w:basedOn w:val="a0"/>
    <w:uiPriority w:val="99"/>
    <w:semiHidden/>
    <w:unhideWhenUsed/>
    <w:rsid w:val="00545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2020">
      <w:bodyDiv w:val="1"/>
      <w:marLeft w:val="0"/>
      <w:marRight w:val="0"/>
      <w:marTop w:val="0"/>
      <w:marBottom w:val="0"/>
      <w:divBdr>
        <w:top w:val="none" w:sz="0" w:space="0" w:color="auto"/>
        <w:left w:val="none" w:sz="0" w:space="0" w:color="auto"/>
        <w:bottom w:val="none" w:sz="0" w:space="0" w:color="auto"/>
        <w:right w:val="none" w:sz="0" w:space="0" w:color="auto"/>
      </w:divBdr>
    </w:div>
    <w:div w:id="1007638733">
      <w:bodyDiv w:val="1"/>
      <w:marLeft w:val="0"/>
      <w:marRight w:val="0"/>
      <w:marTop w:val="0"/>
      <w:marBottom w:val="0"/>
      <w:divBdr>
        <w:top w:val="none" w:sz="0" w:space="0" w:color="auto"/>
        <w:left w:val="none" w:sz="0" w:space="0" w:color="auto"/>
        <w:bottom w:val="none" w:sz="0" w:space="0" w:color="auto"/>
        <w:right w:val="none" w:sz="0" w:space="0" w:color="auto"/>
      </w:divBdr>
    </w:div>
    <w:div w:id="1922907171">
      <w:bodyDiv w:val="1"/>
      <w:marLeft w:val="0"/>
      <w:marRight w:val="0"/>
      <w:marTop w:val="0"/>
      <w:marBottom w:val="0"/>
      <w:divBdr>
        <w:top w:val="none" w:sz="0" w:space="0" w:color="auto"/>
        <w:left w:val="none" w:sz="0" w:space="0" w:color="auto"/>
        <w:bottom w:val="none" w:sz="0" w:space="0" w:color="auto"/>
        <w:right w:val="none" w:sz="0" w:space="0" w:color="auto"/>
      </w:divBdr>
      <w:divsChild>
        <w:div w:id="563368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BA32E-644C-457E-94BF-1F5607E3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dc:creator>
  <cp:lastModifiedBy>TOSHIBA</cp:lastModifiedBy>
  <cp:revision>4</cp:revision>
  <cp:lastPrinted>2021-07-29T10:37:00Z</cp:lastPrinted>
  <dcterms:created xsi:type="dcterms:W3CDTF">2021-11-11T18:17:00Z</dcterms:created>
  <dcterms:modified xsi:type="dcterms:W3CDTF">2021-11-13T15:32:00Z</dcterms:modified>
</cp:coreProperties>
</file>